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CBF61" w14:textId="77777777" w:rsidR="00481899" w:rsidRPr="00481899" w:rsidRDefault="00481899" w:rsidP="00481899">
      <w:pPr>
        <w:spacing w:after="0" w:line="240" w:lineRule="auto"/>
        <w:rPr>
          <w:rFonts w:ascii="Arial" w:eastAsia="Times New Roman" w:hAnsi="Arial" w:cs="Arial"/>
          <w:b/>
          <w:sz w:val="24"/>
          <w:szCs w:val="24"/>
          <w:lang w:eastAsia="it-IT"/>
        </w:rPr>
      </w:pPr>
      <w:r w:rsidRPr="00481899">
        <w:rPr>
          <w:rFonts w:ascii="Arial" w:eastAsia="Times New Roman" w:hAnsi="Arial" w:cs="Arial"/>
          <w:b/>
          <w:sz w:val="24"/>
          <w:szCs w:val="24"/>
          <w:lang w:eastAsia="it-IT"/>
        </w:rPr>
        <w:t>Allegato A)</w:t>
      </w:r>
    </w:p>
    <w:p w14:paraId="1256D298" w14:textId="77777777" w:rsidR="00481899" w:rsidRPr="00481899" w:rsidRDefault="00481899" w:rsidP="00481899">
      <w:pPr>
        <w:spacing w:after="0" w:line="240" w:lineRule="auto"/>
        <w:jc w:val="center"/>
        <w:rPr>
          <w:rFonts w:ascii="Arial" w:eastAsia="Times New Roman" w:hAnsi="Arial" w:cs="Arial"/>
          <w:b/>
          <w:sz w:val="24"/>
          <w:szCs w:val="24"/>
          <w:lang w:eastAsia="it-IT"/>
        </w:rPr>
      </w:pPr>
    </w:p>
    <w:p w14:paraId="27D9C958" w14:textId="14A4BAFE" w:rsidR="00481899" w:rsidRPr="00481899" w:rsidRDefault="00481899" w:rsidP="00481899">
      <w:pPr>
        <w:spacing w:after="0" w:line="240" w:lineRule="auto"/>
        <w:jc w:val="center"/>
        <w:rPr>
          <w:rFonts w:ascii="Arial" w:eastAsia="Times New Roman" w:hAnsi="Arial" w:cs="Arial"/>
          <w:b/>
          <w:sz w:val="24"/>
          <w:szCs w:val="24"/>
          <w:lang w:eastAsia="it-IT"/>
        </w:rPr>
      </w:pPr>
      <w:r w:rsidRPr="00481899">
        <w:rPr>
          <w:rFonts w:ascii="Arial" w:eastAsia="Times New Roman" w:hAnsi="Arial" w:cs="Arial"/>
          <w:b/>
          <w:sz w:val="24"/>
          <w:szCs w:val="24"/>
          <w:lang w:eastAsia="it-IT"/>
        </w:rPr>
        <w:t xml:space="preserve">BANDO PUBBLICO PER L’ASSEGNAZIONE DI AIUTI A COMPAGNIE AEREE PER L’AVVIAMENTO DI NUOVE ROTTE DI COLLEGAMENTO CON L’AEROPORTO DI ANCONA NELLE MARCHE – </w:t>
      </w:r>
      <w:r w:rsidR="00C03D5A">
        <w:rPr>
          <w:rFonts w:ascii="Arial" w:eastAsia="Times New Roman" w:hAnsi="Arial" w:cs="Arial"/>
          <w:b/>
          <w:sz w:val="24"/>
          <w:szCs w:val="24"/>
          <w:lang w:eastAsia="it-IT"/>
        </w:rPr>
        <w:t>regime SA 101586 (</w:t>
      </w:r>
      <w:r w:rsidRPr="00481899">
        <w:rPr>
          <w:rFonts w:ascii="Arial" w:eastAsia="Times New Roman" w:hAnsi="Arial" w:cs="Arial"/>
          <w:b/>
          <w:sz w:val="24"/>
          <w:szCs w:val="24"/>
          <w:lang w:eastAsia="it-IT"/>
        </w:rPr>
        <w:t>proroga regime sa.57002</w:t>
      </w:r>
      <w:r w:rsidR="00C03D5A">
        <w:rPr>
          <w:rFonts w:ascii="Arial" w:eastAsia="Times New Roman" w:hAnsi="Arial" w:cs="Arial"/>
          <w:b/>
          <w:sz w:val="24"/>
          <w:szCs w:val="24"/>
          <w:lang w:eastAsia="it-IT"/>
        </w:rPr>
        <w:t xml:space="preserve">) </w:t>
      </w:r>
    </w:p>
    <w:p w14:paraId="690DEA51" w14:textId="77777777" w:rsidR="00481899" w:rsidRPr="00481899" w:rsidRDefault="00481899" w:rsidP="00481899">
      <w:pPr>
        <w:spacing w:after="0" w:line="240" w:lineRule="auto"/>
        <w:ind w:left="720"/>
        <w:contextualSpacing/>
        <w:jc w:val="both"/>
        <w:rPr>
          <w:rFonts w:ascii="Arial" w:eastAsia="Times New Roman" w:hAnsi="Arial" w:cs="Arial"/>
          <w:b/>
          <w:sz w:val="24"/>
          <w:szCs w:val="24"/>
          <w:lang w:eastAsia="it-IT"/>
        </w:rPr>
      </w:pPr>
    </w:p>
    <w:p w14:paraId="55E30BDA" w14:textId="77777777" w:rsidR="00481899" w:rsidRPr="00481899" w:rsidRDefault="00481899" w:rsidP="00481899">
      <w:pPr>
        <w:numPr>
          <w:ilvl w:val="0"/>
          <w:numId w:val="1"/>
        </w:numPr>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Premesse</w:t>
      </w:r>
    </w:p>
    <w:p w14:paraId="024A8FA7"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0175AAE6" w14:textId="77777777" w:rsidR="00481899" w:rsidRPr="00481899" w:rsidRDefault="00481899" w:rsidP="005B33D0">
      <w:pPr>
        <w:numPr>
          <w:ilvl w:val="0"/>
          <w:numId w:val="5"/>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 Regione Marche, con sede in via Gentile da Fabriano n. 9, Ancona, tra i suoi compiti istituzionali, “promuove la conoscenza e l’attrattività del territorio nelle sue componenti naturali, paesaggistiche e culturali, materiali e immateriali, valorizzandone pienamente le eccellenze e, allo stesso tempo, sostiene e qualifica l’offerta turistica dei sistemi territoriali delle Marche, favorendone la competitività”.</w:t>
      </w:r>
    </w:p>
    <w:p w14:paraId="1A29F9FF"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57687E33" w14:textId="77777777" w:rsidR="00481899" w:rsidRPr="00481899" w:rsidRDefault="00481899" w:rsidP="005B33D0">
      <w:pPr>
        <w:numPr>
          <w:ilvl w:val="0"/>
          <w:numId w:val="5"/>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Nell’ambito degli interventi previsti dalla D.A. n. 64/2017, concernente il Piano straordinario per lo sviluppo, la promozione e la valorizzazione delle Marche per la X legislatura, la Regione Marche intende attivare misure per promuovere il territorio regionale nei mercati di riferimento.</w:t>
      </w:r>
    </w:p>
    <w:p w14:paraId="5EBE5E0C"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482AD783" w14:textId="77777777" w:rsidR="00481899" w:rsidRPr="00481899" w:rsidRDefault="00481899" w:rsidP="005B33D0">
      <w:pPr>
        <w:numPr>
          <w:ilvl w:val="0"/>
          <w:numId w:val="5"/>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Secondo rilevazioni del </w:t>
      </w:r>
      <w:r w:rsidRPr="00481899">
        <w:rPr>
          <w:rFonts w:ascii="Arial" w:eastAsia="Times New Roman" w:hAnsi="Arial" w:cs="Arial"/>
          <w:i/>
          <w:sz w:val="24"/>
          <w:szCs w:val="24"/>
          <w:lang w:eastAsia="it-IT"/>
        </w:rPr>
        <w:t xml:space="preserve">World </w:t>
      </w:r>
      <w:proofErr w:type="spellStart"/>
      <w:r w:rsidRPr="00481899">
        <w:rPr>
          <w:rFonts w:ascii="Arial" w:eastAsia="Times New Roman" w:hAnsi="Arial" w:cs="Arial"/>
          <w:i/>
          <w:sz w:val="24"/>
          <w:szCs w:val="24"/>
          <w:lang w:eastAsia="it-IT"/>
        </w:rPr>
        <w:t>Tourism</w:t>
      </w:r>
      <w:proofErr w:type="spellEnd"/>
      <w:r w:rsidRPr="00481899">
        <w:rPr>
          <w:rFonts w:ascii="Arial" w:eastAsia="Times New Roman" w:hAnsi="Arial" w:cs="Arial"/>
          <w:i/>
          <w:sz w:val="24"/>
          <w:szCs w:val="24"/>
          <w:lang w:eastAsia="it-IT"/>
        </w:rPr>
        <w:t xml:space="preserve"> </w:t>
      </w:r>
      <w:proofErr w:type="spellStart"/>
      <w:r w:rsidRPr="00481899">
        <w:rPr>
          <w:rFonts w:ascii="Arial" w:eastAsia="Times New Roman" w:hAnsi="Arial" w:cs="Arial"/>
          <w:i/>
          <w:sz w:val="24"/>
          <w:szCs w:val="24"/>
          <w:lang w:eastAsia="it-IT"/>
        </w:rPr>
        <w:t>Organisation</w:t>
      </w:r>
      <w:proofErr w:type="spellEnd"/>
      <w:r w:rsidRPr="00481899">
        <w:rPr>
          <w:rFonts w:ascii="Arial" w:eastAsia="Times New Roman" w:hAnsi="Arial" w:cs="Arial"/>
          <w:sz w:val="24"/>
          <w:szCs w:val="24"/>
          <w:lang w:eastAsia="it-IT"/>
        </w:rPr>
        <w:t xml:space="preserve"> (UNTWO), nel 2017, il flusso dei turisti in Europa è stato di 672 milioni di unità, pari al 51% del flusso mondiale totale, con un incremento dell’8% rispetto all’anno precedente. Tale flusso turistico ha generato un giro d’affari di 519 miliardi di dollari, pari al 39% del volume totale del settore turistico mondiale. Secondo l’ISTAT, nel 2018, l’Italia ha registrato un nuovo record di presenze di clienti nei propri esercizi ricettivi, pari a 428,8 milioni. Il turismo italiano si divide equamente tra flussi turistici stranieri e nazionali. Con riferimento alla Regione Marche, la crisi del manifatturiero prima e successivamente le laceranti ferite del sisma (2016) che ha interessato oltre 1/3 del suo territorio hanno profondamente modificato le dinamiche di crescita e di sviluppo socio-economico della Regione. Il comparto produttivo del turismo, nel breve periodo, ha dato risposte immediate e convincenti divenendo ben presto un forte catalizzatore di risorse per investimenti e per il rilancio del sistema economico del territorio. In particolare, utilizzando anche risorse euro-unitarie, sotto l’impulso di una politica regionale che ha privilegiato investimenti infrastrutturali nel settore, creando nuove opportunità per le imprese e nuove prospettive per l’intero sistema regionale, il turismo è divenuto un efficace volano di sviluppo economico della Regione Marche. Tuttavia, l’intero settore turistiche soffre pesantemente di evidenti storture che ne rallentano la crescita, ad iniziare dai dati sulla provenienza dei turisti, con percentuali di arrivi/presenze straniere assolutamente inadeguate rispetto al trend di una regione che ha effettuato una scelta precisa investendo e puntando per il futuro sul turismo. Infatti, sempre secondo i dati Istat 2018, nella Regione Marche, la presenza di turisti stranieri è stata pari al 17,8%, cioè 32,7 punti in meno rispetto alla media nazionale. La Regione Marche si posiziona al quart’ultimo posto nazionale per presenze straniere, lontana da regioni come il Veneto (67,7%), il Lazio (62,3%), la Lombardia (60%), regioni saldamente collegate a destinazioni aeroportuali internazionali.</w:t>
      </w:r>
    </w:p>
    <w:p w14:paraId="2E9A9EAC"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7CC5FD67" w14:textId="38776334" w:rsidR="00481899" w:rsidRPr="00481899" w:rsidRDefault="00481899" w:rsidP="005B33D0">
      <w:pPr>
        <w:numPr>
          <w:ilvl w:val="0"/>
          <w:numId w:val="5"/>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Pertanto, il p</w:t>
      </w:r>
      <w:r w:rsidR="0064312E">
        <w:rPr>
          <w:rFonts w:ascii="Arial" w:eastAsia="Times New Roman" w:hAnsi="Arial" w:cs="Arial"/>
          <w:sz w:val="24"/>
          <w:szCs w:val="24"/>
          <w:lang w:eastAsia="it-IT"/>
        </w:rPr>
        <w:t xml:space="preserve">resente provvedimento è volto a dare continuità all’attivazione di </w:t>
      </w:r>
      <w:r w:rsidRPr="00481899">
        <w:rPr>
          <w:rFonts w:ascii="Arial" w:eastAsia="Times New Roman" w:hAnsi="Arial" w:cs="Arial"/>
          <w:sz w:val="24"/>
          <w:szCs w:val="24"/>
          <w:lang w:eastAsia="it-IT"/>
        </w:rPr>
        <w:t>nuovi collegamenti aerei da/per l’aeroporto di Ancona, con lo scopo di promuovere la conoscenza della destinazione Marche attraverso il canale del trasporto aereo, incentivando l’arrivo di turisti e/o modificandone le preferenze in termini di stagionalità. Inoltre, il provvedimento mira ad offrire migliori servizi ai residenti.</w:t>
      </w:r>
    </w:p>
    <w:p w14:paraId="52975F37"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142C9221" w14:textId="01CF7BA2" w:rsidR="00481899" w:rsidRPr="00481899" w:rsidRDefault="00481899" w:rsidP="005B33D0">
      <w:pPr>
        <w:numPr>
          <w:ilvl w:val="0"/>
          <w:numId w:val="5"/>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Si pone in evidenza altresì come l’attivazione di nuove rotte di collegamento con l’Aeroporto delle Marche rivesta, </w:t>
      </w:r>
      <w:r w:rsidR="0064312E">
        <w:rPr>
          <w:rFonts w:ascii="Arial" w:eastAsia="Times New Roman" w:hAnsi="Arial" w:cs="Arial"/>
          <w:sz w:val="24"/>
          <w:szCs w:val="24"/>
          <w:lang w:eastAsia="it-IT"/>
        </w:rPr>
        <w:t xml:space="preserve">disposte con i decreti SVM 2 e 3 dell’8/1/2021,  </w:t>
      </w:r>
      <w:r w:rsidRPr="00481899">
        <w:rPr>
          <w:rFonts w:ascii="Arial" w:eastAsia="Times New Roman" w:hAnsi="Arial" w:cs="Arial"/>
          <w:sz w:val="24"/>
          <w:szCs w:val="24"/>
          <w:lang w:eastAsia="it-IT"/>
        </w:rPr>
        <w:t>in linea con le disposizioni della Comunicazione della Commissione europea 2014/C 99/03 recante gli “</w:t>
      </w:r>
      <w:r w:rsidRPr="00481899">
        <w:rPr>
          <w:rFonts w:ascii="Arial" w:eastAsia="Times New Roman" w:hAnsi="Arial" w:cs="Arial"/>
          <w:bCs/>
          <w:sz w:val="24"/>
          <w:szCs w:val="24"/>
          <w:lang w:eastAsia="it-IT"/>
        </w:rPr>
        <w:t>Orientamenti sugli aiuti di Stato agli aeroporti e alle compagnie aeree” (gli “Orientamenti UE”)</w:t>
      </w:r>
      <w:r w:rsidRPr="00481899">
        <w:rPr>
          <w:rFonts w:ascii="Arial" w:eastAsia="Times New Roman" w:hAnsi="Arial" w:cs="Arial"/>
          <w:sz w:val="24"/>
          <w:szCs w:val="24"/>
          <w:lang w:eastAsia="it-IT"/>
        </w:rPr>
        <w:t xml:space="preserve">, </w:t>
      </w:r>
      <w:r w:rsidR="0064312E">
        <w:rPr>
          <w:rFonts w:ascii="Arial" w:eastAsia="Times New Roman" w:hAnsi="Arial" w:cs="Arial"/>
          <w:sz w:val="24"/>
          <w:szCs w:val="24"/>
          <w:lang w:eastAsia="it-IT"/>
        </w:rPr>
        <w:t xml:space="preserve">abbiano assunto </w:t>
      </w:r>
      <w:r w:rsidRPr="00481899">
        <w:rPr>
          <w:rFonts w:ascii="Arial" w:eastAsia="Times New Roman" w:hAnsi="Arial" w:cs="Arial"/>
          <w:sz w:val="24"/>
          <w:szCs w:val="24"/>
          <w:lang w:eastAsia="it-IT"/>
        </w:rPr>
        <w:t xml:space="preserve">un ruolo fondamentale per lo sviluppo sociale ed economico della Regione, in quanto </w:t>
      </w:r>
      <w:r w:rsidR="0064312E">
        <w:rPr>
          <w:rFonts w:ascii="Arial" w:eastAsia="Times New Roman" w:hAnsi="Arial" w:cs="Arial"/>
          <w:sz w:val="24"/>
          <w:szCs w:val="24"/>
          <w:lang w:eastAsia="it-IT"/>
        </w:rPr>
        <w:t xml:space="preserve">hanno permesso </w:t>
      </w:r>
      <w:r w:rsidRPr="00481899">
        <w:rPr>
          <w:rFonts w:ascii="Arial" w:eastAsia="Times New Roman" w:hAnsi="Arial" w:cs="Arial"/>
          <w:sz w:val="24"/>
          <w:szCs w:val="24"/>
          <w:lang w:eastAsia="it-IT"/>
        </w:rPr>
        <w:t>di superare gli svantaggi in termini di accessibilità da e verso altre regioni e/o altri paesi, dovuti alla non adeguata dotazione di infrastrutture.</w:t>
      </w:r>
    </w:p>
    <w:p w14:paraId="0CEECAF7"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3FED2A71" w14:textId="5C7D91A3" w:rsidR="00481899" w:rsidRPr="00481899" w:rsidRDefault="00481899" w:rsidP="005B33D0">
      <w:pPr>
        <w:numPr>
          <w:ilvl w:val="0"/>
          <w:numId w:val="5"/>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L’oggetto di questo provvedimento è pertanto </w:t>
      </w:r>
      <w:r w:rsidR="006A48F7">
        <w:rPr>
          <w:rFonts w:ascii="Arial" w:eastAsia="Times New Roman" w:hAnsi="Arial" w:cs="Arial"/>
          <w:sz w:val="24"/>
          <w:szCs w:val="24"/>
          <w:lang w:eastAsia="it-IT"/>
        </w:rPr>
        <w:t xml:space="preserve">di continuare </w:t>
      </w:r>
      <w:r w:rsidRPr="00481899">
        <w:rPr>
          <w:rFonts w:ascii="Arial" w:eastAsia="Times New Roman" w:hAnsi="Arial" w:cs="Arial"/>
          <w:sz w:val="24"/>
          <w:szCs w:val="24"/>
          <w:lang w:eastAsia="it-IT"/>
        </w:rPr>
        <w:t xml:space="preserve">a promuovere l’attivazione di nuove rotte in arrivo e in partenza dall’aeroporto delle Marche, da parte di vettori aerei, verso aeroporti dello Spazio Aereo Comune Europeo, nel pieno rispetto delle vigenti normative nazionali ed euro-unitarie. </w:t>
      </w:r>
    </w:p>
    <w:p w14:paraId="0881FA2F" w14:textId="77777777" w:rsidR="00481899" w:rsidRPr="00481899" w:rsidRDefault="00481899" w:rsidP="00481899">
      <w:pPr>
        <w:spacing w:after="0" w:line="240" w:lineRule="auto"/>
        <w:ind w:left="720"/>
        <w:contextualSpacing/>
        <w:rPr>
          <w:rFonts w:ascii="Arial" w:eastAsia="Times New Roman" w:hAnsi="Arial" w:cs="Arial"/>
          <w:sz w:val="24"/>
          <w:szCs w:val="24"/>
          <w:lang w:eastAsia="it-IT"/>
        </w:rPr>
      </w:pPr>
    </w:p>
    <w:p w14:paraId="7D679B56" w14:textId="1DD3B80C" w:rsidR="00481899" w:rsidRPr="00481899" w:rsidRDefault="00B64D56" w:rsidP="005B33D0">
      <w:pPr>
        <w:numPr>
          <w:ilvl w:val="0"/>
          <w:numId w:val="5"/>
        </w:numPr>
        <w:spacing w:after="0" w:line="240" w:lineRule="auto"/>
        <w:contextualSpacing/>
        <w:jc w:val="both"/>
        <w:rPr>
          <w:rFonts w:ascii="Arial" w:eastAsia="Times New Roman" w:hAnsi="Arial" w:cs="Arial"/>
          <w:sz w:val="24"/>
          <w:szCs w:val="24"/>
          <w:lang w:eastAsia="it-IT"/>
        </w:rPr>
      </w:pPr>
      <w:r>
        <w:rPr>
          <w:rFonts w:ascii="Arial" w:eastAsia="Times New Roman" w:hAnsi="Arial" w:cs="Arial"/>
          <w:sz w:val="24"/>
          <w:szCs w:val="24"/>
          <w:lang w:eastAsia="it-IT"/>
        </w:rPr>
        <w:t xml:space="preserve">Con la comunicazione </w:t>
      </w:r>
      <w:proofErr w:type="gramStart"/>
      <w:r>
        <w:rPr>
          <w:rFonts w:ascii="Arial" w:eastAsia="Times New Roman" w:hAnsi="Arial" w:cs="Arial"/>
          <w:sz w:val="24"/>
          <w:szCs w:val="24"/>
          <w:lang w:eastAsia="it-IT"/>
        </w:rPr>
        <w:t>C(</w:t>
      </w:r>
      <w:proofErr w:type="gramEnd"/>
      <w:r>
        <w:rPr>
          <w:rFonts w:ascii="Arial" w:eastAsia="Times New Roman" w:hAnsi="Arial" w:cs="Arial"/>
          <w:sz w:val="24"/>
          <w:szCs w:val="24"/>
          <w:lang w:eastAsia="it-IT"/>
        </w:rPr>
        <w:t xml:space="preserve">2022) 1918 del 28/3/2022 </w:t>
      </w:r>
      <w:r w:rsidR="00481899" w:rsidRPr="00481899">
        <w:rPr>
          <w:rFonts w:ascii="Arial" w:eastAsia="Times New Roman" w:hAnsi="Arial" w:cs="Arial"/>
          <w:sz w:val="24"/>
          <w:szCs w:val="24"/>
          <w:lang w:eastAsia="it-IT"/>
        </w:rPr>
        <w:t>la Commissione europea ha autorizzato la proroga del regime SA. 57002 (2020/N), inerente la concessione di aiuti all’avviamento di nuove rotte da/per l’aeroporto di Ancona a favore di compagnie aeree nel rispetto delle disposizioni previste nella Disciplina 2014/C 99/03 “</w:t>
      </w:r>
      <w:r w:rsidR="00481899" w:rsidRPr="00481899">
        <w:rPr>
          <w:rFonts w:ascii="Arial" w:eastAsia="Times New Roman" w:hAnsi="Arial" w:cs="Arial"/>
          <w:bCs/>
          <w:sz w:val="24"/>
          <w:szCs w:val="24"/>
          <w:lang w:eastAsia="it-IT"/>
        </w:rPr>
        <w:t>Orientamenti sugli aiuti di Stato agli aeroporti e alle compagnie aeree”</w:t>
      </w:r>
      <w:r w:rsidR="00481899" w:rsidRPr="00481899">
        <w:rPr>
          <w:rFonts w:ascii="Arial" w:eastAsia="Times New Roman" w:hAnsi="Arial" w:cs="Arial"/>
          <w:sz w:val="24"/>
          <w:szCs w:val="24"/>
          <w:lang w:eastAsia="it-IT"/>
        </w:rPr>
        <w:t>.</w:t>
      </w:r>
      <w:r>
        <w:rPr>
          <w:rFonts w:ascii="Arial" w:eastAsia="Times New Roman" w:hAnsi="Arial" w:cs="Arial"/>
          <w:sz w:val="24"/>
          <w:szCs w:val="24"/>
          <w:lang w:eastAsia="it-IT"/>
        </w:rPr>
        <w:t xml:space="preserve"> Il regime prorogato è stato classificato con SA. 101586.</w:t>
      </w:r>
    </w:p>
    <w:p w14:paraId="0ABF3046"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63ABB4FC" w14:textId="77777777" w:rsidR="00481899" w:rsidRPr="00481899" w:rsidRDefault="00481899" w:rsidP="00481899">
      <w:pPr>
        <w:numPr>
          <w:ilvl w:val="0"/>
          <w:numId w:val="1"/>
        </w:numPr>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Obiettivo</w:t>
      </w:r>
    </w:p>
    <w:p w14:paraId="4D4B134B" w14:textId="77777777" w:rsidR="00481899" w:rsidRPr="00481899" w:rsidRDefault="00481899" w:rsidP="00481899">
      <w:pPr>
        <w:spacing w:after="0" w:line="240" w:lineRule="auto"/>
        <w:ind w:left="720"/>
        <w:contextualSpacing/>
        <w:jc w:val="both"/>
        <w:rPr>
          <w:rFonts w:ascii="Arial" w:eastAsia="Times New Roman" w:hAnsi="Arial" w:cs="Arial"/>
          <w:b/>
          <w:sz w:val="24"/>
          <w:szCs w:val="24"/>
          <w:lang w:eastAsia="it-IT"/>
        </w:rPr>
      </w:pPr>
    </w:p>
    <w:p w14:paraId="543005BA" w14:textId="1AE83831" w:rsidR="00481899" w:rsidRPr="00481899" w:rsidRDefault="00481899" w:rsidP="005B33D0">
      <w:pPr>
        <w:numPr>
          <w:ilvl w:val="0"/>
          <w:numId w:val="6"/>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L’obiettivo finale di questo intervento è </w:t>
      </w:r>
      <w:r w:rsidR="00B24CA4">
        <w:rPr>
          <w:rFonts w:ascii="Arial" w:eastAsia="Times New Roman" w:hAnsi="Arial" w:cs="Arial"/>
          <w:sz w:val="24"/>
          <w:szCs w:val="24"/>
          <w:lang w:eastAsia="it-IT"/>
        </w:rPr>
        <w:t>la continuazione dell</w:t>
      </w:r>
      <w:r w:rsidR="00DF65BA">
        <w:rPr>
          <w:rFonts w:ascii="Arial" w:eastAsia="Times New Roman" w:hAnsi="Arial" w:cs="Arial"/>
          <w:sz w:val="24"/>
          <w:szCs w:val="24"/>
          <w:lang w:eastAsia="it-IT"/>
        </w:rPr>
        <w:t xml:space="preserve">’attivazione di </w:t>
      </w:r>
      <w:r w:rsidRPr="00481899">
        <w:rPr>
          <w:rFonts w:ascii="Arial" w:eastAsia="Times New Roman" w:hAnsi="Arial" w:cs="Arial"/>
          <w:sz w:val="24"/>
          <w:szCs w:val="24"/>
          <w:lang w:eastAsia="it-IT"/>
        </w:rPr>
        <w:t>nuove rotte che favorisc</w:t>
      </w:r>
      <w:r w:rsidR="00B24CA4">
        <w:rPr>
          <w:rFonts w:ascii="Arial" w:eastAsia="Times New Roman" w:hAnsi="Arial" w:cs="Arial"/>
          <w:sz w:val="24"/>
          <w:szCs w:val="24"/>
          <w:lang w:eastAsia="it-IT"/>
        </w:rPr>
        <w:t>o</w:t>
      </w:r>
      <w:r w:rsidRPr="00481899">
        <w:rPr>
          <w:rFonts w:ascii="Arial" w:eastAsia="Times New Roman" w:hAnsi="Arial" w:cs="Arial"/>
          <w:sz w:val="24"/>
          <w:szCs w:val="24"/>
          <w:lang w:eastAsia="it-IT"/>
        </w:rPr>
        <w:t>no la connettività del territorio, accrescendo il volume di visitatori, e anche per offrire migliori servizi ai residenti.</w:t>
      </w:r>
    </w:p>
    <w:p w14:paraId="51589679"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4E917AFF" w14:textId="77777777" w:rsidR="00481899" w:rsidRPr="00481899" w:rsidRDefault="00481899" w:rsidP="00481899">
      <w:pPr>
        <w:numPr>
          <w:ilvl w:val="0"/>
          <w:numId w:val="1"/>
        </w:numPr>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Durata</w:t>
      </w:r>
    </w:p>
    <w:p w14:paraId="3E2856B6" w14:textId="77777777" w:rsidR="00481899" w:rsidRPr="00481899" w:rsidRDefault="00481899" w:rsidP="00481899">
      <w:pPr>
        <w:spacing w:after="0" w:line="240" w:lineRule="auto"/>
        <w:ind w:left="720"/>
        <w:contextualSpacing/>
        <w:jc w:val="both"/>
        <w:rPr>
          <w:rFonts w:ascii="Arial" w:eastAsia="Times New Roman" w:hAnsi="Arial" w:cs="Arial"/>
          <w:b/>
          <w:sz w:val="24"/>
          <w:szCs w:val="24"/>
          <w:lang w:eastAsia="it-IT"/>
        </w:rPr>
      </w:pPr>
    </w:p>
    <w:p w14:paraId="2C93684C" w14:textId="35F1C959" w:rsidR="00481899" w:rsidRPr="00481899" w:rsidRDefault="00481899" w:rsidP="005B33D0">
      <w:pPr>
        <w:numPr>
          <w:ilvl w:val="0"/>
          <w:numId w:val="7"/>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Il presente</w:t>
      </w:r>
      <w:r w:rsidR="00B64D56">
        <w:rPr>
          <w:rFonts w:ascii="Arial" w:eastAsia="Times New Roman" w:hAnsi="Arial" w:cs="Arial"/>
          <w:sz w:val="24"/>
          <w:szCs w:val="24"/>
          <w:lang w:eastAsia="it-IT"/>
        </w:rPr>
        <w:t xml:space="preserve"> provvedimento si riferisce all’avvio di nuove</w:t>
      </w:r>
      <w:r w:rsidRPr="00481899">
        <w:rPr>
          <w:rFonts w:ascii="Arial" w:eastAsia="Times New Roman" w:hAnsi="Arial" w:cs="Arial"/>
          <w:sz w:val="24"/>
          <w:szCs w:val="24"/>
          <w:lang w:eastAsia="it-IT"/>
        </w:rPr>
        <w:t xml:space="preserve"> rotte che verranno attivate nel corso de</w:t>
      </w:r>
      <w:r w:rsidR="00DF65BA">
        <w:rPr>
          <w:rFonts w:ascii="Arial" w:eastAsia="Times New Roman" w:hAnsi="Arial" w:cs="Arial"/>
          <w:sz w:val="24"/>
          <w:szCs w:val="24"/>
          <w:lang w:eastAsia="it-IT"/>
        </w:rPr>
        <w:t xml:space="preserve">gli anni </w:t>
      </w:r>
      <w:r w:rsidR="000B2180" w:rsidRPr="000B2180">
        <w:rPr>
          <w:rFonts w:ascii="Arial" w:eastAsia="Times New Roman" w:hAnsi="Arial" w:cs="Arial"/>
          <w:sz w:val="24"/>
          <w:szCs w:val="24"/>
          <w:lang w:eastAsia="it-IT"/>
        </w:rPr>
        <w:t xml:space="preserve">2022, 2023, 2024 </w:t>
      </w:r>
      <w:r w:rsidR="00DF65BA">
        <w:rPr>
          <w:rFonts w:ascii="Arial" w:eastAsia="Times New Roman" w:hAnsi="Arial" w:cs="Arial"/>
          <w:sz w:val="24"/>
          <w:szCs w:val="24"/>
          <w:lang w:eastAsia="it-IT"/>
        </w:rPr>
        <w:t xml:space="preserve">con </w:t>
      </w:r>
      <w:r w:rsidRPr="00481899">
        <w:rPr>
          <w:rFonts w:ascii="Arial" w:eastAsia="Times New Roman" w:hAnsi="Arial" w:cs="Arial"/>
          <w:sz w:val="24"/>
          <w:szCs w:val="24"/>
          <w:lang w:eastAsia="it-IT"/>
        </w:rPr>
        <w:t xml:space="preserve">facoltà per le compagnie di presentare </w:t>
      </w:r>
      <w:r w:rsidR="00B64D56">
        <w:rPr>
          <w:rFonts w:ascii="Arial" w:eastAsia="Times New Roman" w:hAnsi="Arial" w:cs="Arial"/>
          <w:sz w:val="24"/>
          <w:szCs w:val="24"/>
          <w:lang w:eastAsia="it-IT"/>
        </w:rPr>
        <w:t xml:space="preserve">progetti inerenti alle </w:t>
      </w:r>
      <w:r w:rsidRPr="00481899">
        <w:rPr>
          <w:rFonts w:ascii="Arial" w:eastAsia="Times New Roman" w:hAnsi="Arial" w:cs="Arial"/>
          <w:sz w:val="24"/>
          <w:szCs w:val="24"/>
          <w:lang w:eastAsia="it-IT"/>
        </w:rPr>
        <w:t>offerte per annualità ulteriori rispetto a quelle previste nel bando</w:t>
      </w:r>
      <w:r w:rsidR="00B64D56">
        <w:rPr>
          <w:rFonts w:ascii="Arial" w:eastAsia="Times New Roman" w:hAnsi="Arial" w:cs="Arial"/>
          <w:sz w:val="24"/>
          <w:szCs w:val="24"/>
          <w:lang w:eastAsia="it-IT"/>
        </w:rPr>
        <w:t>. F</w:t>
      </w:r>
      <w:r w:rsidRPr="00481899">
        <w:rPr>
          <w:rFonts w:ascii="Arial" w:eastAsia="Times New Roman" w:hAnsi="Arial" w:cs="Arial"/>
          <w:sz w:val="24"/>
          <w:szCs w:val="24"/>
          <w:lang w:eastAsia="it-IT"/>
        </w:rPr>
        <w:t>ermo restando che</w:t>
      </w:r>
      <w:r w:rsidR="00B64D56">
        <w:rPr>
          <w:rFonts w:ascii="Arial" w:eastAsia="Times New Roman" w:hAnsi="Arial" w:cs="Arial"/>
          <w:sz w:val="24"/>
          <w:szCs w:val="24"/>
          <w:lang w:eastAsia="it-IT"/>
        </w:rPr>
        <w:t xml:space="preserve">, </w:t>
      </w:r>
      <w:r w:rsidRPr="00481899">
        <w:rPr>
          <w:rFonts w:ascii="Arial" w:eastAsia="Times New Roman" w:hAnsi="Arial" w:cs="Arial"/>
          <w:sz w:val="24"/>
          <w:szCs w:val="24"/>
          <w:lang w:eastAsia="it-IT"/>
        </w:rPr>
        <w:t xml:space="preserve">gli aiuti </w:t>
      </w:r>
      <w:r w:rsidR="00A022C3">
        <w:rPr>
          <w:rFonts w:ascii="Arial" w:eastAsia="Times New Roman" w:hAnsi="Arial" w:cs="Arial"/>
          <w:sz w:val="24"/>
          <w:szCs w:val="24"/>
          <w:lang w:eastAsia="it-IT"/>
        </w:rPr>
        <w:t xml:space="preserve">di cui al presente bando </w:t>
      </w:r>
      <w:r w:rsidRPr="00481899">
        <w:rPr>
          <w:rFonts w:ascii="Arial" w:eastAsia="Times New Roman" w:hAnsi="Arial" w:cs="Arial"/>
          <w:sz w:val="24"/>
          <w:szCs w:val="24"/>
          <w:lang w:eastAsia="it-IT"/>
        </w:rPr>
        <w:t xml:space="preserve">saranno concessi soltanto in riferimento a servizi erogati negli anni </w:t>
      </w:r>
      <w:r w:rsidR="000B2180" w:rsidRPr="000B2180">
        <w:rPr>
          <w:rFonts w:ascii="Arial" w:eastAsia="Times New Roman" w:hAnsi="Arial" w:cs="Arial"/>
          <w:sz w:val="24"/>
          <w:szCs w:val="24"/>
          <w:lang w:eastAsia="it-IT"/>
        </w:rPr>
        <w:t>2022, 2023 e 2024</w:t>
      </w:r>
      <w:r w:rsidR="00F143BF">
        <w:rPr>
          <w:rFonts w:ascii="Arial" w:eastAsia="Times New Roman" w:hAnsi="Arial" w:cs="Arial"/>
          <w:sz w:val="24"/>
          <w:szCs w:val="24"/>
          <w:lang w:eastAsia="it-IT"/>
        </w:rPr>
        <w:t>, salvo quando disposto al successivo punto 11.3.</w:t>
      </w:r>
    </w:p>
    <w:p w14:paraId="2E14FFD5"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76A74825" w14:textId="77777777" w:rsidR="00481899" w:rsidRPr="00481899" w:rsidRDefault="00481899" w:rsidP="00481899">
      <w:pPr>
        <w:numPr>
          <w:ilvl w:val="0"/>
          <w:numId w:val="1"/>
        </w:numPr>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Beneficiari</w:t>
      </w:r>
    </w:p>
    <w:p w14:paraId="0A87B55F" w14:textId="77777777" w:rsidR="00481899" w:rsidRPr="00481899" w:rsidRDefault="00481899" w:rsidP="00481899">
      <w:pPr>
        <w:spacing w:after="0" w:line="240" w:lineRule="auto"/>
        <w:ind w:left="720"/>
        <w:contextualSpacing/>
        <w:jc w:val="both"/>
        <w:rPr>
          <w:rFonts w:ascii="Arial" w:eastAsia="Times New Roman" w:hAnsi="Arial" w:cs="Arial"/>
          <w:b/>
          <w:sz w:val="24"/>
          <w:szCs w:val="24"/>
          <w:lang w:eastAsia="it-IT"/>
        </w:rPr>
      </w:pPr>
    </w:p>
    <w:p w14:paraId="1345AFCB" w14:textId="77777777" w:rsidR="00481899" w:rsidRPr="00481899" w:rsidRDefault="00481899" w:rsidP="005B33D0">
      <w:pPr>
        <w:numPr>
          <w:ilvl w:val="0"/>
          <w:numId w:val="8"/>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 beneficiari del provvedimento sono tutti i vettori aerei che soddisfano le condizioni tecnico - economiche indicate di seguito:</w:t>
      </w:r>
    </w:p>
    <w:p w14:paraId="7375ADA6"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0493AE46"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l’iscrizione al registro delle imprese della C.C.I.A.A., ovvero in analogo registro dello Stato di appartenenza per il tipo di attività inerente l’oggetto della presente procedura. Nel caso di organismi non tenuti all’obbligo di iscrizione al registro delle imprese della C.C.I.A.A., dichiarazione del legale rappresentante resa in forma di autocertificazione ai sensi del D.P.R. 445/2000 con la quale si dichiara l’insussistenza del suddetto obbligo di iscrizione. In caso di cooperative o consorzi di cooperative è richiesta anche l’iscrizione ai sensi del D.M. 23/06/2004 all’Albo delle Società Cooperative istituito presso il Ministero delle Attività Produttive (ora dello Sviluppo Economico) o secondo le modalità vigenti nello </w:t>
      </w:r>
      <w:r w:rsidRPr="00481899">
        <w:rPr>
          <w:rFonts w:ascii="Arial" w:eastAsia="Times New Roman" w:hAnsi="Arial" w:cs="Arial"/>
          <w:sz w:val="24"/>
          <w:szCs w:val="24"/>
          <w:lang w:eastAsia="it-IT"/>
        </w:rPr>
        <w:lastRenderedPageBreak/>
        <w:t>Stato di appartenenza, mentre in caso di cooperative sociali è richiesta l’iscrizione all’Albo regionale;</w:t>
      </w:r>
    </w:p>
    <w:p w14:paraId="30915560" w14:textId="77777777" w:rsidR="00481899" w:rsidRPr="00481899" w:rsidRDefault="00481899" w:rsidP="00481899">
      <w:pPr>
        <w:spacing w:after="0" w:line="240" w:lineRule="auto"/>
        <w:ind w:left="348"/>
        <w:jc w:val="both"/>
        <w:rPr>
          <w:rFonts w:ascii="Arial" w:eastAsia="Times New Roman" w:hAnsi="Arial" w:cs="Arial"/>
          <w:sz w:val="24"/>
          <w:szCs w:val="24"/>
          <w:lang w:eastAsia="it-IT"/>
        </w:rPr>
      </w:pPr>
    </w:p>
    <w:p w14:paraId="52850237"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di disporre del Certificato di Operatore Aereo (COA); </w:t>
      </w:r>
    </w:p>
    <w:p w14:paraId="53B2D69D" w14:textId="77777777" w:rsidR="00481899" w:rsidRPr="00481899" w:rsidRDefault="00481899" w:rsidP="00481899">
      <w:p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p>
    <w:p w14:paraId="0EE02EB0" w14:textId="77777777" w:rsidR="00481899" w:rsidRPr="00481899" w:rsidRDefault="00481899" w:rsidP="00481899">
      <w:pPr>
        <w:numPr>
          <w:ilvl w:val="0"/>
          <w:numId w:val="2"/>
        </w:numPr>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di detenere la licenza di esercizio di trasporto aereo rilasciata ai sensi della normativa comunitaria (Regolamento (CE) n. 1008/2008 e </w:t>
      </w:r>
      <w:proofErr w:type="spellStart"/>
      <w:r w:rsidRPr="00481899">
        <w:rPr>
          <w:rFonts w:ascii="Arial" w:eastAsia="Times New Roman" w:hAnsi="Arial" w:cs="Arial"/>
          <w:sz w:val="24"/>
          <w:szCs w:val="24"/>
          <w:lang w:eastAsia="it-IT"/>
        </w:rPr>
        <w:t>s.m.i.</w:t>
      </w:r>
      <w:proofErr w:type="spellEnd"/>
      <w:r w:rsidRPr="00481899">
        <w:rPr>
          <w:rFonts w:ascii="Arial" w:eastAsia="Times New Roman" w:hAnsi="Arial" w:cs="Arial"/>
          <w:sz w:val="24"/>
          <w:szCs w:val="24"/>
          <w:lang w:eastAsia="it-IT"/>
        </w:rPr>
        <w:t xml:space="preserve">); </w:t>
      </w:r>
    </w:p>
    <w:p w14:paraId="496BCDC2" w14:textId="77777777" w:rsidR="00481899" w:rsidRPr="00481899" w:rsidRDefault="00481899" w:rsidP="00481899">
      <w:pPr>
        <w:suppressAutoHyphens/>
        <w:spacing w:after="0" w:line="240" w:lineRule="auto"/>
        <w:ind w:left="1068" w:right="49"/>
        <w:contextualSpacing/>
        <w:jc w:val="both"/>
        <w:rPr>
          <w:rFonts w:ascii="Arial" w:eastAsia="Times New Roman" w:hAnsi="Arial" w:cs="Arial"/>
          <w:sz w:val="24"/>
          <w:szCs w:val="24"/>
          <w:lang w:eastAsia="it-IT"/>
        </w:rPr>
      </w:pPr>
    </w:p>
    <w:p w14:paraId="47C171AE"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di non fare parte della cosiddetta “</w:t>
      </w:r>
      <w:proofErr w:type="spellStart"/>
      <w:r w:rsidRPr="00481899">
        <w:rPr>
          <w:rFonts w:ascii="Arial" w:eastAsia="Times New Roman" w:hAnsi="Arial" w:cs="Arial"/>
          <w:sz w:val="24"/>
          <w:szCs w:val="24"/>
          <w:lang w:eastAsia="it-IT"/>
        </w:rPr>
        <w:t>black</w:t>
      </w:r>
      <w:proofErr w:type="spellEnd"/>
      <w:r w:rsidRPr="00481899">
        <w:rPr>
          <w:rFonts w:ascii="Arial" w:eastAsia="Times New Roman" w:hAnsi="Arial" w:cs="Arial"/>
          <w:sz w:val="24"/>
          <w:szCs w:val="24"/>
          <w:lang w:eastAsia="it-IT"/>
        </w:rPr>
        <w:t xml:space="preserve"> list” relativa alle compagnie aeree che non rispondono agli standard di sicurezza europea, così come pubblicata sul sito internet: </w:t>
      </w:r>
      <w:hyperlink r:id="rId10">
        <w:r w:rsidRPr="00481899">
          <w:rPr>
            <w:rFonts w:ascii="Arial" w:eastAsia="Times New Roman" w:hAnsi="Arial" w:cs="Arial"/>
            <w:sz w:val="24"/>
            <w:szCs w:val="24"/>
            <w:lang w:eastAsia="it-IT"/>
          </w:rPr>
          <w:t>http://ec.europa.eu/transport/modes/air/safety/airban/index_it.htm</w:t>
        </w:r>
      </w:hyperlink>
      <w:r w:rsidRPr="00481899">
        <w:rPr>
          <w:rFonts w:ascii="Arial" w:eastAsia="Times New Roman" w:hAnsi="Arial" w:cs="Arial"/>
          <w:sz w:val="24"/>
          <w:szCs w:val="24"/>
          <w:lang w:eastAsia="it-IT"/>
        </w:rPr>
        <w:t>;</w:t>
      </w:r>
      <w:hyperlink r:id="rId11">
        <w:r w:rsidRPr="00481899">
          <w:rPr>
            <w:rFonts w:ascii="Arial" w:eastAsia="Times New Roman" w:hAnsi="Arial" w:cs="Arial"/>
            <w:sz w:val="24"/>
            <w:szCs w:val="24"/>
            <w:lang w:eastAsia="it-IT"/>
          </w:rPr>
          <w:t xml:space="preserve"> </w:t>
        </w:r>
      </w:hyperlink>
    </w:p>
    <w:p w14:paraId="6332F0C2" w14:textId="77777777" w:rsidR="00481899" w:rsidRPr="00481899" w:rsidRDefault="00481899" w:rsidP="00481899">
      <w:pPr>
        <w:tabs>
          <w:tab w:val="left" w:pos="284"/>
        </w:tabs>
        <w:suppressAutoHyphens/>
        <w:spacing w:after="0" w:line="240" w:lineRule="auto"/>
        <w:ind w:left="348" w:right="49"/>
        <w:jc w:val="both"/>
        <w:rPr>
          <w:rFonts w:ascii="Arial" w:eastAsia="Times New Roman" w:hAnsi="Arial" w:cs="Arial"/>
          <w:sz w:val="24"/>
          <w:szCs w:val="24"/>
          <w:lang w:eastAsia="it-IT"/>
        </w:rPr>
      </w:pPr>
    </w:p>
    <w:p w14:paraId="344B266F"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di detenere polizze assicurative obbligatorie contro gli incidenti, che coprono in particolare passeggeri, bagagli, merci trasportate/cargo e terzi, ai sensi, tra l’altro, del Regolamento (CE) n. 785/2004, così come modificato dal Regolamento (CE) n. 285/2010;</w:t>
      </w:r>
    </w:p>
    <w:p w14:paraId="420E2FA4" w14:textId="77777777" w:rsidR="00481899" w:rsidRPr="00481899" w:rsidRDefault="00481899" w:rsidP="00481899">
      <w:pPr>
        <w:spacing w:after="0" w:line="240" w:lineRule="auto"/>
        <w:ind w:left="348"/>
        <w:rPr>
          <w:rFonts w:ascii="Arial" w:eastAsia="Times New Roman" w:hAnsi="Arial" w:cs="Arial"/>
          <w:sz w:val="24"/>
          <w:szCs w:val="24"/>
          <w:lang w:eastAsia="it-IT"/>
        </w:rPr>
      </w:pPr>
    </w:p>
    <w:p w14:paraId="35466CB6"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il beneficiario non deve avere posizioni debitorie/contenziosi aperti nei confronti della Regione Marche e/o della Società di Gestione dell’Aeroporto delle Marche, al momento della proposta;</w:t>
      </w:r>
    </w:p>
    <w:p w14:paraId="69C55C8E" w14:textId="77777777" w:rsidR="00481899" w:rsidRPr="00481899" w:rsidRDefault="00481899" w:rsidP="00481899">
      <w:pPr>
        <w:spacing w:after="0" w:line="240" w:lineRule="auto"/>
        <w:ind w:left="1068"/>
        <w:contextualSpacing/>
        <w:rPr>
          <w:rFonts w:ascii="Arial" w:eastAsia="Times New Roman" w:hAnsi="Arial" w:cs="Arial"/>
          <w:sz w:val="24"/>
          <w:szCs w:val="24"/>
          <w:lang w:eastAsia="it-IT"/>
        </w:rPr>
      </w:pPr>
    </w:p>
    <w:p w14:paraId="537C96A4"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il beneficiario deve essere in regola con gli obblighi relativa alla regolarità contributiva e fiscale, secondo la legislazione italiana o quella del proprio paese di origine;</w:t>
      </w:r>
    </w:p>
    <w:p w14:paraId="6DABF05C" w14:textId="77777777" w:rsidR="00481899" w:rsidRPr="00481899" w:rsidRDefault="00481899" w:rsidP="00481899">
      <w:pPr>
        <w:spacing w:after="0" w:line="240" w:lineRule="auto"/>
        <w:ind w:left="1068"/>
        <w:contextualSpacing/>
        <w:rPr>
          <w:rFonts w:ascii="Arial" w:eastAsia="Times New Roman" w:hAnsi="Arial" w:cs="Arial"/>
          <w:sz w:val="24"/>
          <w:szCs w:val="24"/>
          <w:highlight w:val="green"/>
          <w:lang w:eastAsia="it-IT"/>
        </w:rPr>
      </w:pPr>
    </w:p>
    <w:p w14:paraId="7830F101"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il beneficiario deve essere in regola con gli obblighi relativi alla normativa antimafia, secondo la legislazione italiana o quella del proprio paese di origine;</w:t>
      </w:r>
    </w:p>
    <w:p w14:paraId="089AAFAC" w14:textId="77777777" w:rsidR="00481899" w:rsidRPr="00481899" w:rsidRDefault="00481899" w:rsidP="00481899">
      <w:p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p>
    <w:p w14:paraId="31521A26"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il beneficiario non deve essere un’impresa in stato di difficoltà secondo la definizione di cui agli orientamenti della Commissione europea sugli aiuti di Stato per il salvataggio e la ristrutturazione di imprese non finanziarie in difficoltà (GU C 249 del 31.7.2014, pag. 1);</w:t>
      </w:r>
    </w:p>
    <w:p w14:paraId="35C1F447" w14:textId="77777777" w:rsidR="00481899" w:rsidRPr="00481899" w:rsidRDefault="00481899" w:rsidP="00481899">
      <w:pPr>
        <w:tabs>
          <w:tab w:val="left" w:pos="284"/>
        </w:tabs>
        <w:suppressAutoHyphens/>
        <w:spacing w:after="0" w:line="240" w:lineRule="auto"/>
        <w:ind w:left="708" w:right="49"/>
        <w:jc w:val="both"/>
        <w:rPr>
          <w:rFonts w:ascii="Arial" w:eastAsia="Times New Roman" w:hAnsi="Arial" w:cs="Arial"/>
          <w:sz w:val="24"/>
          <w:szCs w:val="24"/>
          <w:lang w:eastAsia="it-IT"/>
        </w:rPr>
      </w:pPr>
    </w:p>
    <w:p w14:paraId="6CC524C7"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le compagnie aeree non possono partecipare al bando per il tramite di associazioni temporanee di imprese, Joint Ventures, o altre forme di raggruppamenti di imprese, costituiti ai fini della partecipazione alla gara indetta da Regione Marche. È altresì esclusa la possibilità per compagnie aeree facenti parte del medesimo gruppo di partecipare al bando separatamente in riferimento alla medesima rotta. È fatta comunque salva la possibilità per compagnie aeree facenti parte del medesimo gruppo di partecipare al bando separatamente in riferimento a rotte diverse;</w:t>
      </w:r>
    </w:p>
    <w:p w14:paraId="6220D017" w14:textId="77777777" w:rsidR="00481899" w:rsidRPr="00481899" w:rsidRDefault="00481899" w:rsidP="00481899">
      <w:p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p>
    <w:p w14:paraId="1FDBEE7B"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è esclusa l’impresa partecipante che ha beneficiato di un precedente aiuto illegittimo dichiarato incompatibile da una decisione della Commissione e non l’ha rimborsato al momento di presentazione della domanda di partecipazione al bando;</w:t>
      </w:r>
    </w:p>
    <w:p w14:paraId="53589C48" w14:textId="77777777" w:rsidR="00481899" w:rsidRPr="00481899" w:rsidRDefault="00481899" w:rsidP="00481899">
      <w:pPr>
        <w:spacing w:after="0" w:line="240" w:lineRule="auto"/>
        <w:ind w:left="720"/>
        <w:contextualSpacing/>
        <w:rPr>
          <w:rFonts w:ascii="Arial" w:eastAsia="Times New Roman" w:hAnsi="Arial" w:cs="Arial"/>
          <w:sz w:val="24"/>
          <w:szCs w:val="24"/>
          <w:lang w:eastAsia="it-IT"/>
        </w:rPr>
      </w:pPr>
    </w:p>
    <w:p w14:paraId="09704775"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è consentita, durante il periodo di efficacia ed esecuzione del contratto e/o della convenzione, la modifica soggettiva dell’aggiudicatario iniziale, a seguito di ristrutturazioni societarie, comprese acquisizioni, fusioni, scissioni, affitto e/o </w:t>
      </w:r>
      <w:r w:rsidRPr="00481899">
        <w:rPr>
          <w:rFonts w:ascii="Arial" w:eastAsia="Times New Roman" w:hAnsi="Arial" w:cs="Arial"/>
          <w:sz w:val="24"/>
          <w:szCs w:val="24"/>
          <w:lang w:eastAsia="it-IT"/>
        </w:rPr>
        <w:lastRenderedPageBreak/>
        <w:t xml:space="preserve">cessione di azienda o di ramo della stessa, con altro operatore economico che soddisfi i criteri di cui al presente bando. </w:t>
      </w:r>
    </w:p>
    <w:p w14:paraId="33720A0E"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38F8778E" w14:textId="77777777" w:rsidR="00481899" w:rsidRPr="00481899" w:rsidRDefault="00481899" w:rsidP="00481899">
      <w:pPr>
        <w:numPr>
          <w:ilvl w:val="0"/>
          <w:numId w:val="1"/>
        </w:numPr>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Tipo di aiuto</w:t>
      </w:r>
    </w:p>
    <w:p w14:paraId="2F0F4C77" w14:textId="77777777" w:rsidR="00481899" w:rsidRPr="00481899" w:rsidRDefault="00481899" w:rsidP="00481899">
      <w:pPr>
        <w:spacing w:after="0" w:line="240" w:lineRule="auto"/>
        <w:ind w:left="720"/>
        <w:contextualSpacing/>
        <w:jc w:val="both"/>
        <w:rPr>
          <w:rFonts w:ascii="Arial" w:eastAsia="Times New Roman" w:hAnsi="Arial" w:cs="Arial"/>
          <w:b/>
          <w:sz w:val="24"/>
          <w:szCs w:val="24"/>
          <w:lang w:eastAsia="it-IT"/>
        </w:rPr>
      </w:pPr>
    </w:p>
    <w:p w14:paraId="78F54ED0" w14:textId="71042EC5" w:rsidR="00481899" w:rsidRPr="00481899" w:rsidRDefault="00481899" w:rsidP="00CF2786">
      <w:pPr>
        <w:numPr>
          <w:ilvl w:val="0"/>
          <w:numId w:val="9"/>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L’aiuto all’avviamento avverrà tramite un finanziamento diretto al vettore che avrà presentato, per ciascuna rotta, la proposta tecnico economica più vantaggiosa in termini di servizi offerti e numero dei passeggeri potenzialmente interessati, che permettono lo sviluppo del traffico aereo da e per le Marche, nel rispetto dei criteri di cui alla </w:t>
      </w:r>
      <w:r w:rsidR="00CF2786" w:rsidRPr="00CF2786">
        <w:rPr>
          <w:rFonts w:ascii="Arial" w:eastAsia="Times New Roman" w:hAnsi="Arial" w:cs="Arial"/>
          <w:sz w:val="24"/>
          <w:szCs w:val="24"/>
          <w:lang w:eastAsia="it-IT"/>
        </w:rPr>
        <w:t>comunicazione</w:t>
      </w:r>
      <w:r w:rsidR="00CF2786">
        <w:rPr>
          <w:rFonts w:ascii="Arial" w:eastAsia="Times New Roman" w:hAnsi="Arial" w:cs="Arial"/>
          <w:sz w:val="24"/>
          <w:szCs w:val="24"/>
          <w:lang w:eastAsia="it-IT"/>
        </w:rPr>
        <w:t xml:space="preserve"> della Commissione europea</w:t>
      </w:r>
      <w:r w:rsidRPr="00481899">
        <w:rPr>
          <w:rFonts w:ascii="Arial" w:eastAsia="Times New Roman" w:hAnsi="Arial" w:cs="Arial"/>
          <w:sz w:val="24"/>
          <w:szCs w:val="24"/>
          <w:lang w:eastAsia="it-IT"/>
        </w:rPr>
        <w:t xml:space="preserve"> </w:t>
      </w:r>
      <w:proofErr w:type="gramStart"/>
      <w:r w:rsidR="00CF2786" w:rsidRPr="00CF2786">
        <w:rPr>
          <w:rFonts w:ascii="Arial" w:eastAsia="Times New Roman" w:hAnsi="Arial" w:cs="Arial"/>
          <w:sz w:val="24"/>
          <w:szCs w:val="24"/>
          <w:lang w:eastAsia="it-IT"/>
        </w:rPr>
        <w:t>C(</w:t>
      </w:r>
      <w:proofErr w:type="gramEnd"/>
      <w:r w:rsidR="00CF2786" w:rsidRPr="00CF2786">
        <w:rPr>
          <w:rFonts w:ascii="Arial" w:eastAsia="Times New Roman" w:hAnsi="Arial" w:cs="Arial"/>
          <w:sz w:val="24"/>
          <w:szCs w:val="24"/>
          <w:lang w:eastAsia="it-IT"/>
        </w:rPr>
        <w:t xml:space="preserve">2022) 1918 del 28/3/2022 </w:t>
      </w:r>
      <w:r w:rsidRPr="00481899">
        <w:rPr>
          <w:rFonts w:ascii="Arial" w:eastAsia="Times New Roman" w:hAnsi="Arial" w:cs="Arial"/>
          <w:sz w:val="24"/>
          <w:szCs w:val="24"/>
          <w:lang w:eastAsia="it-IT"/>
        </w:rPr>
        <w:t xml:space="preserve">che </w:t>
      </w:r>
      <w:r w:rsidR="00CF2786">
        <w:rPr>
          <w:rFonts w:ascii="Arial" w:eastAsia="Times New Roman" w:hAnsi="Arial" w:cs="Arial"/>
          <w:sz w:val="24"/>
          <w:szCs w:val="24"/>
          <w:lang w:eastAsia="it-IT"/>
        </w:rPr>
        <w:t xml:space="preserve">con il regime SA 101586 </w:t>
      </w:r>
      <w:r w:rsidRPr="00481899">
        <w:rPr>
          <w:rFonts w:ascii="Arial" w:eastAsia="Times New Roman" w:hAnsi="Arial" w:cs="Arial"/>
          <w:sz w:val="24"/>
          <w:szCs w:val="24"/>
          <w:lang w:eastAsia="it-IT"/>
        </w:rPr>
        <w:t>ha autorizzato la proroga del regime SA.57002 (2020/N).</w:t>
      </w:r>
      <w:r w:rsidR="00E52EEF">
        <w:rPr>
          <w:rFonts w:ascii="Arial" w:eastAsia="Times New Roman" w:hAnsi="Arial" w:cs="Arial"/>
          <w:sz w:val="24"/>
          <w:szCs w:val="24"/>
          <w:lang w:eastAsia="it-IT"/>
        </w:rPr>
        <w:t xml:space="preserve"> Come indicato al punto 8 di quest’ultima le agevolazioni di cui al presente bando possono essere concesse entro e non oltre il 31/12/2025. </w:t>
      </w:r>
    </w:p>
    <w:p w14:paraId="75DD7CBE" w14:textId="77777777" w:rsidR="00481899" w:rsidRPr="00481899" w:rsidRDefault="00481899" w:rsidP="00481899">
      <w:pPr>
        <w:spacing w:after="0" w:line="240" w:lineRule="auto"/>
        <w:ind w:left="360"/>
        <w:jc w:val="both"/>
        <w:rPr>
          <w:rFonts w:ascii="Arial" w:eastAsia="Times New Roman" w:hAnsi="Arial" w:cs="Arial"/>
          <w:sz w:val="24"/>
          <w:szCs w:val="24"/>
          <w:lang w:eastAsia="it-IT"/>
        </w:rPr>
      </w:pPr>
    </w:p>
    <w:p w14:paraId="4D07768A" w14:textId="77777777" w:rsidR="00481899" w:rsidRPr="00481899" w:rsidRDefault="00481899" w:rsidP="00481899">
      <w:pPr>
        <w:numPr>
          <w:ilvl w:val="0"/>
          <w:numId w:val="1"/>
        </w:numPr>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Rotte</w:t>
      </w:r>
    </w:p>
    <w:p w14:paraId="325B6D2B" w14:textId="77777777" w:rsidR="00481899" w:rsidRPr="00481899" w:rsidRDefault="00481899" w:rsidP="00481899">
      <w:pPr>
        <w:spacing w:after="0" w:line="240" w:lineRule="auto"/>
        <w:ind w:left="720"/>
        <w:contextualSpacing/>
        <w:jc w:val="both"/>
        <w:rPr>
          <w:rFonts w:ascii="Arial" w:eastAsia="Times New Roman" w:hAnsi="Arial" w:cs="Arial"/>
          <w:b/>
          <w:sz w:val="24"/>
          <w:szCs w:val="24"/>
          <w:lang w:eastAsia="it-IT"/>
        </w:rPr>
      </w:pPr>
    </w:p>
    <w:p w14:paraId="7877C6B6" w14:textId="06077E3E" w:rsidR="00481899" w:rsidRPr="00481899" w:rsidRDefault="00481899" w:rsidP="002754A9">
      <w:pPr>
        <w:numPr>
          <w:ilvl w:val="0"/>
          <w:numId w:val="18"/>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Ai sensi dei vigenti Orientamenti</w:t>
      </w:r>
      <w:r w:rsidR="002754A9">
        <w:rPr>
          <w:rFonts w:ascii="Arial" w:eastAsia="Times New Roman" w:hAnsi="Arial" w:cs="Arial"/>
          <w:sz w:val="24"/>
          <w:szCs w:val="24"/>
          <w:lang w:eastAsia="it-IT"/>
        </w:rPr>
        <w:t xml:space="preserve"> di settore UE, nonché delle Comunicazioni della Commissione europea </w:t>
      </w:r>
      <w:proofErr w:type="gramStart"/>
      <w:r w:rsidR="002754A9">
        <w:rPr>
          <w:rFonts w:ascii="Arial" w:eastAsia="Times New Roman" w:hAnsi="Arial" w:cs="Arial"/>
          <w:sz w:val="24"/>
          <w:szCs w:val="24"/>
          <w:lang w:eastAsia="it-IT"/>
        </w:rPr>
        <w:t>C(</w:t>
      </w:r>
      <w:proofErr w:type="gramEnd"/>
      <w:r w:rsidR="002754A9">
        <w:rPr>
          <w:rFonts w:ascii="Arial" w:eastAsia="Times New Roman" w:hAnsi="Arial" w:cs="Arial"/>
          <w:sz w:val="24"/>
          <w:szCs w:val="24"/>
          <w:lang w:eastAsia="it-IT"/>
        </w:rPr>
        <w:t xml:space="preserve">2020) 4007 del 11/06/2020 e </w:t>
      </w:r>
      <w:r w:rsidR="002754A9" w:rsidRPr="002754A9">
        <w:rPr>
          <w:rFonts w:ascii="Arial" w:eastAsia="Times New Roman" w:hAnsi="Arial" w:cs="Arial"/>
          <w:sz w:val="24"/>
          <w:szCs w:val="24"/>
          <w:lang w:eastAsia="it-IT"/>
        </w:rPr>
        <w:t>C(2022) 1918 del 28/3/2022</w:t>
      </w:r>
      <w:r w:rsidRPr="00481899">
        <w:rPr>
          <w:rFonts w:ascii="Arial" w:eastAsia="Times New Roman" w:hAnsi="Arial" w:cs="Arial"/>
          <w:sz w:val="24"/>
          <w:szCs w:val="24"/>
          <w:lang w:eastAsia="it-IT"/>
        </w:rPr>
        <w:t>, l’aiuto può essere concesso per l’attivazione di nuove rotte, qualora la nuova rotta soddisfi i seguenti criteri:</w:t>
      </w:r>
    </w:p>
    <w:p w14:paraId="260F27E2" w14:textId="77777777" w:rsidR="00481899" w:rsidRPr="00481899" w:rsidRDefault="00481899" w:rsidP="00481899">
      <w:pPr>
        <w:spacing w:after="0" w:line="240" w:lineRule="auto"/>
        <w:ind w:left="785" w:hanging="425"/>
        <w:jc w:val="both"/>
        <w:rPr>
          <w:rFonts w:ascii="Arial" w:eastAsia="Times New Roman" w:hAnsi="Arial" w:cs="Arial"/>
          <w:sz w:val="24"/>
          <w:szCs w:val="24"/>
          <w:lang w:eastAsia="it-IT"/>
        </w:rPr>
      </w:pPr>
    </w:p>
    <w:p w14:paraId="2E79D501" w14:textId="77777777" w:rsidR="00481899" w:rsidRPr="00481899" w:rsidRDefault="00481899" w:rsidP="00481899">
      <w:pPr>
        <w:numPr>
          <w:ilvl w:val="0"/>
          <w:numId w:val="3"/>
        </w:numPr>
        <w:spacing w:after="0" w:line="240" w:lineRule="auto"/>
        <w:ind w:left="1210"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 rotta promuova l’aumento del volume del traffico dei passeggeri;</w:t>
      </w:r>
    </w:p>
    <w:p w14:paraId="12ED6148" w14:textId="77777777" w:rsidR="00481899" w:rsidRPr="00481899" w:rsidRDefault="00481899" w:rsidP="00481899">
      <w:pPr>
        <w:spacing w:after="0" w:line="240" w:lineRule="auto"/>
        <w:ind w:left="1210" w:hanging="425"/>
        <w:contextualSpacing/>
        <w:jc w:val="both"/>
        <w:rPr>
          <w:rFonts w:ascii="Arial" w:eastAsia="Times New Roman" w:hAnsi="Arial" w:cs="Arial"/>
          <w:sz w:val="24"/>
          <w:szCs w:val="24"/>
          <w:lang w:eastAsia="it-IT"/>
        </w:rPr>
      </w:pPr>
    </w:p>
    <w:p w14:paraId="37B9B96F" w14:textId="77777777" w:rsidR="00481899" w:rsidRPr="00481899" w:rsidRDefault="00481899" w:rsidP="00481899">
      <w:pPr>
        <w:numPr>
          <w:ilvl w:val="0"/>
          <w:numId w:val="3"/>
        </w:numPr>
        <w:spacing w:after="0" w:line="240" w:lineRule="auto"/>
        <w:ind w:left="1210"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L’aiuto non determini il trasferimento di passeggeri da una compagnia all’altra;</w:t>
      </w:r>
    </w:p>
    <w:p w14:paraId="6B0BAC97" w14:textId="77777777" w:rsidR="00481899" w:rsidRPr="00481899" w:rsidRDefault="00481899" w:rsidP="00481899">
      <w:pPr>
        <w:spacing w:after="0" w:line="240" w:lineRule="auto"/>
        <w:ind w:left="1210" w:hanging="425"/>
        <w:jc w:val="both"/>
        <w:rPr>
          <w:rFonts w:ascii="Arial" w:eastAsia="Times New Roman" w:hAnsi="Arial" w:cs="Arial"/>
          <w:sz w:val="24"/>
          <w:szCs w:val="24"/>
          <w:lang w:eastAsia="it-IT"/>
        </w:rPr>
      </w:pPr>
    </w:p>
    <w:p w14:paraId="39E911D2" w14:textId="77777777" w:rsidR="00481899" w:rsidRPr="00481899" w:rsidRDefault="00481899" w:rsidP="00481899">
      <w:pPr>
        <w:numPr>
          <w:ilvl w:val="0"/>
          <w:numId w:val="3"/>
        </w:numPr>
        <w:tabs>
          <w:tab w:val="left" w:pos="284"/>
        </w:tabs>
        <w:suppressAutoHyphens/>
        <w:spacing w:after="0" w:line="240" w:lineRule="auto"/>
        <w:ind w:left="1210" w:right="49"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L’aiuto non si cumuli con altri aiuti presenti sulla stessa rotta, o rotta comparabile, quali, ad esempio, obblighi di servizio pubblico o altri finanziamenti che coprono gli stessi costi ma erogati da altri stati;</w:t>
      </w:r>
    </w:p>
    <w:p w14:paraId="3D5D6D98" w14:textId="77777777" w:rsidR="00481899" w:rsidRPr="00481899" w:rsidRDefault="00481899" w:rsidP="00481899">
      <w:pPr>
        <w:spacing w:after="0" w:line="240" w:lineRule="auto"/>
        <w:ind w:left="1210" w:hanging="425"/>
        <w:contextualSpacing/>
        <w:rPr>
          <w:rFonts w:ascii="Arial" w:eastAsia="Times New Roman" w:hAnsi="Arial" w:cs="Arial"/>
          <w:sz w:val="24"/>
          <w:szCs w:val="24"/>
          <w:lang w:eastAsia="it-IT"/>
        </w:rPr>
      </w:pPr>
    </w:p>
    <w:p w14:paraId="444244EC" w14:textId="77777777" w:rsidR="00481899" w:rsidRPr="00481899" w:rsidRDefault="00481899" w:rsidP="00481899">
      <w:pPr>
        <w:widowControl w:val="0"/>
        <w:numPr>
          <w:ilvl w:val="0"/>
          <w:numId w:val="3"/>
        </w:numPr>
        <w:spacing w:after="0" w:line="276" w:lineRule="auto"/>
        <w:ind w:left="1210"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L’aiuto all’avviamento potrà essere concesso solo se il servizio aereo proposto non sia già operato tra i due aeroporti della rotta in questione, e rispettivi bacini d’utenza, da intendersi secondo la definizione di cui al punto 25, n. 12 degli Orientamenti UE;</w:t>
      </w:r>
    </w:p>
    <w:p w14:paraId="3D5AF05F" w14:textId="77777777" w:rsidR="00481899" w:rsidRPr="00481899" w:rsidRDefault="00481899" w:rsidP="00481899">
      <w:pPr>
        <w:spacing w:after="0" w:line="240" w:lineRule="auto"/>
        <w:ind w:left="1210" w:hanging="425"/>
        <w:jc w:val="both"/>
        <w:rPr>
          <w:rFonts w:ascii="Arial" w:eastAsia="Times New Roman" w:hAnsi="Arial" w:cs="Arial"/>
          <w:sz w:val="24"/>
          <w:szCs w:val="24"/>
          <w:lang w:eastAsia="it-IT"/>
        </w:rPr>
      </w:pPr>
    </w:p>
    <w:p w14:paraId="64C42FCC" w14:textId="77777777" w:rsidR="00481899" w:rsidRPr="00481899" w:rsidRDefault="00481899" w:rsidP="00481899">
      <w:pPr>
        <w:numPr>
          <w:ilvl w:val="0"/>
          <w:numId w:val="3"/>
        </w:numPr>
        <w:spacing w:after="220" w:line="240" w:lineRule="auto"/>
        <w:ind w:left="1210"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 nuovi collegamenti attivati dovranno rispettare quanto previsto dal punto 151 degli Orientamenti UE, e cioè non dovranno già essere operati da un servizio ferroviario ad alta velocità, da intendersi secondo la definizione di cui al punto 25, n. 17) degli Orientamenti UE (i.e. “treno ad alta velocità: un treno in grado di raggiungere velocità superiori a 200 km/h”) o da un altro aeroporto nello stesso bacino di utenza in condizioni analoghe, in particolare per quanto riguarda la durata del viaggio.</w:t>
      </w:r>
    </w:p>
    <w:p w14:paraId="556A834B" w14:textId="77777777" w:rsidR="00481899" w:rsidRPr="00481899" w:rsidRDefault="00481899" w:rsidP="00481899">
      <w:pPr>
        <w:spacing w:after="220" w:line="240" w:lineRule="auto"/>
        <w:ind w:left="360"/>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Non saranno prese in considerazione domande che non rispettino tutti i punti sopraindicati.</w:t>
      </w:r>
    </w:p>
    <w:p w14:paraId="723BBA72" w14:textId="77777777" w:rsidR="00481899" w:rsidRPr="00481899" w:rsidRDefault="00481899" w:rsidP="00481899">
      <w:pPr>
        <w:spacing w:after="0" w:line="240" w:lineRule="auto"/>
        <w:ind w:left="785" w:hanging="425"/>
        <w:contextualSpacing/>
        <w:rPr>
          <w:rFonts w:ascii="Arial" w:eastAsia="Times New Roman" w:hAnsi="Arial" w:cs="Arial"/>
          <w:strike/>
          <w:sz w:val="24"/>
          <w:szCs w:val="24"/>
          <w:lang w:eastAsia="it-IT"/>
        </w:rPr>
      </w:pPr>
    </w:p>
    <w:p w14:paraId="786C9E52" w14:textId="295AE67D" w:rsidR="00A022C3" w:rsidRDefault="00481899" w:rsidP="005B33D0">
      <w:pPr>
        <w:numPr>
          <w:ilvl w:val="0"/>
          <w:numId w:val="18"/>
        </w:numPr>
        <w:spacing w:after="0" w:line="240" w:lineRule="auto"/>
        <w:ind w:left="785" w:hanging="425"/>
        <w:contextualSpacing/>
        <w:rPr>
          <w:rFonts w:ascii="Arial" w:eastAsia="Times New Roman" w:hAnsi="Arial" w:cs="Arial"/>
          <w:sz w:val="24"/>
          <w:szCs w:val="24"/>
          <w:lang w:eastAsia="it-IT"/>
        </w:rPr>
      </w:pPr>
      <w:r w:rsidRPr="00481899">
        <w:rPr>
          <w:rFonts w:ascii="Arial" w:eastAsia="Times New Roman" w:hAnsi="Arial" w:cs="Arial"/>
          <w:sz w:val="24"/>
          <w:szCs w:val="24"/>
          <w:lang w:eastAsia="it-IT"/>
        </w:rPr>
        <w:t>Nel rispetto dei criteri sopra indicati la Regione Marche ha individuato i mercati da supportare con l’aiuto per nuovi collegamenti/frequenze, come segue:</w:t>
      </w:r>
    </w:p>
    <w:p w14:paraId="1F491983" w14:textId="77777777" w:rsidR="00A022C3" w:rsidRDefault="00A022C3">
      <w:pPr>
        <w:rPr>
          <w:rFonts w:ascii="Arial" w:eastAsia="Times New Roman" w:hAnsi="Arial" w:cs="Arial"/>
          <w:sz w:val="24"/>
          <w:szCs w:val="24"/>
          <w:lang w:eastAsia="it-IT"/>
        </w:rPr>
      </w:pPr>
      <w:r>
        <w:rPr>
          <w:rFonts w:ascii="Arial" w:eastAsia="Times New Roman" w:hAnsi="Arial" w:cs="Arial"/>
          <w:sz w:val="24"/>
          <w:szCs w:val="24"/>
          <w:lang w:eastAsia="it-IT"/>
        </w:rPr>
        <w:br w:type="page"/>
      </w:r>
    </w:p>
    <w:p w14:paraId="7BE8B454" w14:textId="77777777" w:rsidR="00481899" w:rsidRPr="00481899" w:rsidRDefault="00481899" w:rsidP="00A022C3">
      <w:pPr>
        <w:spacing w:after="0" w:line="240" w:lineRule="auto"/>
        <w:ind w:left="785"/>
        <w:contextualSpacing/>
        <w:rPr>
          <w:rFonts w:ascii="Arial" w:eastAsia="Times New Roman" w:hAnsi="Arial" w:cs="Arial"/>
          <w:sz w:val="24"/>
          <w:szCs w:val="24"/>
          <w:lang w:eastAsia="it-IT"/>
        </w:rPr>
      </w:pPr>
    </w:p>
    <w:p w14:paraId="7A02BA2E" w14:textId="77777777" w:rsidR="00481899" w:rsidRPr="00481899" w:rsidRDefault="00481899" w:rsidP="00481899">
      <w:pPr>
        <w:spacing w:after="0" w:line="240" w:lineRule="auto"/>
        <w:ind w:left="785"/>
        <w:contextualSpacing/>
        <w:rPr>
          <w:rFonts w:ascii="Arial" w:eastAsia="Times New Roman" w:hAnsi="Arial" w:cs="Arial"/>
          <w:sz w:val="24"/>
          <w:szCs w:val="24"/>
          <w:lang w:eastAsia="it-IT"/>
        </w:rPr>
      </w:pP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tblGrid>
      <w:tr w:rsidR="00A022C3" w:rsidRPr="00481899" w14:paraId="2AA77AFC" w14:textId="77777777" w:rsidTr="00A022C3">
        <w:trPr>
          <w:trHeight w:val="276"/>
          <w:jc w:val="center"/>
        </w:trPr>
        <w:tc>
          <w:tcPr>
            <w:tcW w:w="1413" w:type="dxa"/>
            <w:vMerge w:val="restart"/>
            <w:shd w:val="clear" w:color="auto" w:fill="D9D9D9" w:themeFill="background1" w:themeFillShade="D9"/>
            <w:vAlign w:val="center"/>
          </w:tcPr>
          <w:p w14:paraId="55AD636E" w14:textId="77777777" w:rsidR="00A022C3" w:rsidRPr="00AB3B01" w:rsidRDefault="00A022C3" w:rsidP="00481899">
            <w:pPr>
              <w:autoSpaceDE w:val="0"/>
              <w:autoSpaceDN w:val="0"/>
              <w:adjustRightInd w:val="0"/>
              <w:spacing w:after="0" w:line="240" w:lineRule="auto"/>
              <w:jc w:val="center"/>
              <w:rPr>
                <w:rFonts w:ascii="Arial" w:eastAsia="Times New Roman" w:hAnsi="Arial" w:cs="Arial"/>
                <w:b/>
                <w:sz w:val="24"/>
                <w:szCs w:val="24"/>
                <w:lang w:eastAsia="it-IT"/>
              </w:rPr>
            </w:pPr>
            <w:r w:rsidRPr="00AB3B01">
              <w:rPr>
                <w:rFonts w:ascii="Arial" w:eastAsia="Times New Roman" w:hAnsi="Arial" w:cs="Arial"/>
                <w:b/>
                <w:sz w:val="24"/>
                <w:szCs w:val="24"/>
                <w:lang w:eastAsia="it-IT"/>
              </w:rPr>
              <w:t>N.</w:t>
            </w:r>
          </w:p>
          <w:p w14:paraId="77CC6260" w14:textId="77777777" w:rsidR="00A022C3" w:rsidRPr="00AB3B01" w:rsidRDefault="00A022C3" w:rsidP="00481899">
            <w:pPr>
              <w:autoSpaceDE w:val="0"/>
              <w:autoSpaceDN w:val="0"/>
              <w:adjustRightInd w:val="0"/>
              <w:spacing w:after="0" w:line="240" w:lineRule="auto"/>
              <w:jc w:val="center"/>
              <w:rPr>
                <w:rFonts w:ascii="Arial" w:eastAsia="Times New Roman" w:hAnsi="Arial" w:cs="Arial"/>
                <w:b/>
                <w:sz w:val="24"/>
                <w:szCs w:val="24"/>
                <w:lang w:eastAsia="it-IT"/>
              </w:rPr>
            </w:pPr>
            <w:r w:rsidRPr="00AB3B01">
              <w:rPr>
                <w:rFonts w:ascii="Arial" w:eastAsia="Times New Roman" w:hAnsi="Arial" w:cs="Arial"/>
                <w:b/>
                <w:sz w:val="24"/>
                <w:szCs w:val="24"/>
                <w:lang w:eastAsia="it-IT"/>
              </w:rPr>
              <w:t>Mercato</w:t>
            </w:r>
          </w:p>
        </w:tc>
        <w:tc>
          <w:tcPr>
            <w:tcW w:w="2835" w:type="dxa"/>
            <w:vMerge w:val="restart"/>
            <w:shd w:val="clear" w:color="auto" w:fill="D9D9D9" w:themeFill="background1" w:themeFillShade="D9"/>
            <w:vAlign w:val="center"/>
          </w:tcPr>
          <w:p w14:paraId="76E700E5" w14:textId="77777777" w:rsidR="00A022C3" w:rsidRPr="00AB3B01" w:rsidRDefault="00A022C3" w:rsidP="00481899">
            <w:pPr>
              <w:autoSpaceDE w:val="0"/>
              <w:autoSpaceDN w:val="0"/>
              <w:adjustRightInd w:val="0"/>
              <w:spacing w:after="0" w:line="240" w:lineRule="auto"/>
              <w:jc w:val="center"/>
              <w:rPr>
                <w:rFonts w:ascii="Arial" w:eastAsia="Times New Roman" w:hAnsi="Arial" w:cs="Arial"/>
                <w:b/>
                <w:sz w:val="24"/>
                <w:szCs w:val="24"/>
                <w:lang w:eastAsia="it-IT"/>
              </w:rPr>
            </w:pPr>
            <w:r w:rsidRPr="00AB3B01">
              <w:rPr>
                <w:rFonts w:ascii="Arial" w:eastAsia="Times New Roman" w:hAnsi="Arial" w:cs="Arial"/>
                <w:b/>
                <w:sz w:val="24"/>
                <w:szCs w:val="24"/>
                <w:lang w:eastAsia="it-IT"/>
              </w:rPr>
              <w:t>Descrizione</w:t>
            </w:r>
          </w:p>
        </w:tc>
      </w:tr>
      <w:tr w:rsidR="00A022C3" w:rsidRPr="00481899" w14:paraId="26A0BBF3" w14:textId="77777777" w:rsidTr="00A022C3">
        <w:trPr>
          <w:trHeight w:val="276"/>
          <w:jc w:val="center"/>
        </w:trPr>
        <w:tc>
          <w:tcPr>
            <w:tcW w:w="1413" w:type="dxa"/>
            <w:vMerge/>
            <w:shd w:val="clear" w:color="auto" w:fill="D9D9D9" w:themeFill="background1" w:themeFillShade="D9"/>
            <w:vAlign w:val="center"/>
          </w:tcPr>
          <w:p w14:paraId="7625EA23" w14:textId="77777777" w:rsidR="00A022C3" w:rsidRPr="00481899" w:rsidRDefault="00A022C3" w:rsidP="00481899">
            <w:pPr>
              <w:autoSpaceDE w:val="0"/>
              <w:autoSpaceDN w:val="0"/>
              <w:adjustRightInd w:val="0"/>
              <w:spacing w:after="0" w:line="240" w:lineRule="auto"/>
              <w:jc w:val="center"/>
              <w:rPr>
                <w:rFonts w:ascii="Arial" w:eastAsia="Times New Roman" w:hAnsi="Arial" w:cs="Arial"/>
                <w:b/>
                <w:sz w:val="24"/>
                <w:szCs w:val="24"/>
                <w:highlight w:val="yellow"/>
                <w:lang w:eastAsia="it-IT"/>
              </w:rPr>
            </w:pPr>
          </w:p>
        </w:tc>
        <w:tc>
          <w:tcPr>
            <w:tcW w:w="2835" w:type="dxa"/>
            <w:vMerge/>
            <w:shd w:val="clear" w:color="auto" w:fill="D9D9D9" w:themeFill="background1" w:themeFillShade="D9"/>
            <w:vAlign w:val="center"/>
          </w:tcPr>
          <w:p w14:paraId="279443B1" w14:textId="77777777" w:rsidR="00A022C3" w:rsidRPr="00481899" w:rsidRDefault="00A022C3" w:rsidP="00481899">
            <w:pPr>
              <w:autoSpaceDE w:val="0"/>
              <w:autoSpaceDN w:val="0"/>
              <w:adjustRightInd w:val="0"/>
              <w:spacing w:after="0" w:line="240" w:lineRule="auto"/>
              <w:jc w:val="center"/>
              <w:rPr>
                <w:rFonts w:ascii="Arial" w:eastAsia="Times New Roman" w:hAnsi="Arial" w:cs="Arial"/>
                <w:b/>
                <w:sz w:val="24"/>
                <w:szCs w:val="24"/>
                <w:highlight w:val="yellow"/>
                <w:lang w:eastAsia="it-IT"/>
              </w:rPr>
            </w:pPr>
          </w:p>
        </w:tc>
      </w:tr>
      <w:tr w:rsidR="00A022C3" w:rsidRPr="00481899" w14:paraId="32895984" w14:textId="77777777" w:rsidTr="00A022C3">
        <w:trPr>
          <w:trHeight w:val="110"/>
          <w:jc w:val="center"/>
        </w:trPr>
        <w:tc>
          <w:tcPr>
            <w:tcW w:w="1413" w:type="dxa"/>
          </w:tcPr>
          <w:p w14:paraId="7F572207" w14:textId="77777777" w:rsidR="00A022C3" w:rsidRPr="00AB3B01" w:rsidRDefault="00A022C3" w:rsidP="00481899">
            <w:pPr>
              <w:autoSpaceDE w:val="0"/>
              <w:autoSpaceDN w:val="0"/>
              <w:adjustRightInd w:val="0"/>
              <w:spacing w:after="0" w:line="240" w:lineRule="auto"/>
              <w:jc w:val="center"/>
              <w:rPr>
                <w:rFonts w:ascii="Arial" w:eastAsia="Times New Roman" w:hAnsi="Arial" w:cs="Arial"/>
                <w:sz w:val="24"/>
                <w:szCs w:val="24"/>
                <w:lang w:eastAsia="it-IT"/>
              </w:rPr>
            </w:pPr>
            <w:r w:rsidRPr="00AB3B01">
              <w:rPr>
                <w:rFonts w:ascii="Arial" w:eastAsia="Times New Roman" w:hAnsi="Arial" w:cs="Arial"/>
                <w:sz w:val="24"/>
                <w:szCs w:val="24"/>
                <w:lang w:eastAsia="it-IT"/>
              </w:rPr>
              <w:t>1</w:t>
            </w:r>
          </w:p>
        </w:tc>
        <w:tc>
          <w:tcPr>
            <w:tcW w:w="2835" w:type="dxa"/>
          </w:tcPr>
          <w:p w14:paraId="4CC1750E" w14:textId="77777777" w:rsidR="00A022C3" w:rsidRPr="00AB3B01" w:rsidRDefault="00A022C3" w:rsidP="00481899">
            <w:pPr>
              <w:autoSpaceDE w:val="0"/>
              <w:autoSpaceDN w:val="0"/>
              <w:adjustRightInd w:val="0"/>
              <w:spacing w:after="0" w:line="240" w:lineRule="auto"/>
              <w:rPr>
                <w:rFonts w:ascii="Arial" w:eastAsia="Times New Roman" w:hAnsi="Arial" w:cs="Arial"/>
                <w:sz w:val="24"/>
                <w:szCs w:val="24"/>
                <w:lang w:eastAsia="it-IT"/>
              </w:rPr>
            </w:pPr>
            <w:r w:rsidRPr="00AB3B01">
              <w:rPr>
                <w:rFonts w:ascii="Arial" w:eastAsia="Times New Roman" w:hAnsi="Arial" w:cs="Arial"/>
                <w:sz w:val="24"/>
                <w:szCs w:val="24"/>
                <w:lang w:eastAsia="it-IT"/>
              </w:rPr>
              <w:t xml:space="preserve">Italia altre destinazioni diverse da Roma Milano e </w:t>
            </w:r>
            <w:proofErr w:type="spellStart"/>
            <w:r w:rsidRPr="00AB3B01">
              <w:rPr>
                <w:rFonts w:ascii="Arial" w:eastAsia="Times New Roman" w:hAnsi="Arial" w:cs="Arial"/>
                <w:sz w:val="24"/>
                <w:szCs w:val="24"/>
                <w:lang w:eastAsia="it-IT"/>
              </w:rPr>
              <w:t>napoli</w:t>
            </w:r>
            <w:proofErr w:type="spellEnd"/>
            <w:r w:rsidRPr="00AB3B01">
              <w:rPr>
                <w:rFonts w:ascii="Arial" w:eastAsia="Times New Roman" w:hAnsi="Arial" w:cs="Arial"/>
                <w:sz w:val="24"/>
                <w:szCs w:val="24"/>
                <w:lang w:eastAsia="it-IT"/>
              </w:rPr>
              <w:t xml:space="preserve"> </w:t>
            </w:r>
          </w:p>
        </w:tc>
      </w:tr>
      <w:tr w:rsidR="00A022C3" w:rsidRPr="00481899" w14:paraId="5BBD70BF" w14:textId="77777777" w:rsidTr="00A022C3">
        <w:trPr>
          <w:trHeight w:val="110"/>
          <w:jc w:val="center"/>
        </w:trPr>
        <w:tc>
          <w:tcPr>
            <w:tcW w:w="1413" w:type="dxa"/>
          </w:tcPr>
          <w:p w14:paraId="7E29E782" w14:textId="77777777" w:rsidR="00A022C3" w:rsidRPr="00AB3B01" w:rsidRDefault="00A022C3" w:rsidP="00481899">
            <w:pPr>
              <w:autoSpaceDE w:val="0"/>
              <w:autoSpaceDN w:val="0"/>
              <w:adjustRightInd w:val="0"/>
              <w:spacing w:after="0" w:line="240" w:lineRule="auto"/>
              <w:jc w:val="center"/>
              <w:rPr>
                <w:rFonts w:ascii="Arial" w:eastAsia="Times New Roman" w:hAnsi="Arial" w:cs="Arial"/>
                <w:sz w:val="24"/>
                <w:szCs w:val="24"/>
                <w:lang w:eastAsia="it-IT"/>
              </w:rPr>
            </w:pPr>
            <w:r w:rsidRPr="00AB3B01">
              <w:rPr>
                <w:rFonts w:ascii="Arial" w:eastAsia="Times New Roman" w:hAnsi="Arial" w:cs="Arial"/>
                <w:sz w:val="24"/>
                <w:szCs w:val="24"/>
                <w:lang w:eastAsia="it-IT"/>
              </w:rPr>
              <w:t>2</w:t>
            </w:r>
          </w:p>
        </w:tc>
        <w:tc>
          <w:tcPr>
            <w:tcW w:w="2835" w:type="dxa"/>
          </w:tcPr>
          <w:p w14:paraId="28A36C20" w14:textId="77777777" w:rsidR="00A022C3" w:rsidRPr="00AB3B01" w:rsidRDefault="00A022C3" w:rsidP="00481899">
            <w:pPr>
              <w:autoSpaceDE w:val="0"/>
              <w:autoSpaceDN w:val="0"/>
              <w:adjustRightInd w:val="0"/>
              <w:spacing w:after="0" w:line="240" w:lineRule="auto"/>
              <w:rPr>
                <w:rFonts w:ascii="Arial" w:eastAsia="Times New Roman" w:hAnsi="Arial" w:cs="Arial"/>
                <w:sz w:val="24"/>
                <w:szCs w:val="24"/>
                <w:lang w:eastAsia="it-IT"/>
              </w:rPr>
            </w:pPr>
            <w:r w:rsidRPr="00AB3B01">
              <w:rPr>
                <w:rFonts w:ascii="Arial" w:eastAsia="Times New Roman" w:hAnsi="Arial" w:cs="Arial"/>
                <w:sz w:val="24"/>
                <w:szCs w:val="24"/>
                <w:lang w:eastAsia="it-IT"/>
              </w:rPr>
              <w:t>Destinazioni spazio europeo</w:t>
            </w:r>
          </w:p>
        </w:tc>
      </w:tr>
    </w:tbl>
    <w:p w14:paraId="04EC8ECD" w14:textId="77777777" w:rsidR="00A022C3" w:rsidRPr="00481899" w:rsidRDefault="001B7497" w:rsidP="00481899">
      <w:pPr>
        <w:spacing w:after="0" w:line="240" w:lineRule="auto"/>
        <w:jc w:val="both"/>
        <w:rPr>
          <w:rFonts w:ascii="Arial" w:eastAsia="Times New Roman" w:hAnsi="Arial" w:cs="Arial"/>
          <w:sz w:val="24"/>
          <w:szCs w:val="24"/>
          <w:lang w:eastAsia="it-IT"/>
        </w:rPr>
      </w:pPr>
      <w:r>
        <w:rPr>
          <w:rFonts w:ascii="Arial" w:eastAsia="Times New Roman" w:hAnsi="Arial" w:cs="Arial"/>
          <w:sz w:val="24"/>
          <w:szCs w:val="24"/>
          <w:lang w:eastAsia="it-IT"/>
        </w:rPr>
        <w:tab/>
      </w:r>
    </w:p>
    <w:tbl>
      <w:tblPr>
        <w:tblStyle w:val="Grigliatabella"/>
        <w:tblW w:w="0" w:type="auto"/>
        <w:tblInd w:w="1980" w:type="dxa"/>
        <w:tblLook w:val="04A0" w:firstRow="1" w:lastRow="0" w:firstColumn="1" w:lastColumn="0" w:noHBand="0" w:noVBand="1"/>
      </w:tblPr>
      <w:tblGrid>
        <w:gridCol w:w="2834"/>
        <w:gridCol w:w="2552"/>
      </w:tblGrid>
      <w:tr w:rsidR="00A022C3" w14:paraId="138CEA44" w14:textId="77777777" w:rsidTr="00F143BF">
        <w:tc>
          <w:tcPr>
            <w:tcW w:w="5386" w:type="dxa"/>
            <w:gridSpan w:val="2"/>
          </w:tcPr>
          <w:p w14:paraId="592C4CD8" w14:textId="2AAF5057" w:rsidR="00A022C3" w:rsidRDefault="00A022C3" w:rsidP="00481899">
            <w:pPr>
              <w:jc w:val="both"/>
              <w:rPr>
                <w:rFonts w:ascii="Arial" w:eastAsia="Times New Roman" w:hAnsi="Arial" w:cs="Arial"/>
                <w:sz w:val="24"/>
                <w:szCs w:val="24"/>
                <w:lang w:eastAsia="it-IT"/>
              </w:rPr>
            </w:pPr>
            <w:r>
              <w:rPr>
                <w:rFonts w:ascii="Arial" w:eastAsia="Times New Roman" w:hAnsi="Arial" w:cs="Arial"/>
                <w:sz w:val="24"/>
                <w:szCs w:val="24"/>
                <w:lang w:eastAsia="it-IT"/>
              </w:rPr>
              <w:t>BUDGET COMPLESSIVAMENTE DISPONIBILE</w:t>
            </w:r>
          </w:p>
        </w:tc>
      </w:tr>
      <w:tr w:rsidR="00A022C3" w14:paraId="353FE48E" w14:textId="77777777" w:rsidTr="00F143BF">
        <w:tc>
          <w:tcPr>
            <w:tcW w:w="2834" w:type="dxa"/>
          </w:tcPr>
          <w:p w14:paraId="2003E67B" w14:textId="47621879" w:rsidR="00A022C3" w:rsidRDefault="00A022C3" w:rsidP="00481899">
            <w:pPr>
              <w:jc w:val="both"/>
              <w:rPr>
                <w:rFonts w:ascii="Arial" w:eastAsia="Times New Roman" w:hAnsi="Arial" w:cs="Arial"/>
                <w:sz w:val="24"/>
                <w:szCs w:val="24"/>
                <w:lang w:eastAsia="it-IT"/>
              </w:rPr>
            </w:pPr>
            <w:r>
              <w:rPr>
                <w:rFonts w:ascii="Arial" w:eastAsia="Times New Roman" w:hAnsi="Arial" w:cs="Arial"/>
                <w:sz w:val="24"/>
                <w:szCs w:val="24"/>
                <w:lang w:eastAsia="it-IT"/>
              </w:rPr>
              <w:t>ANNO 2022</w:t>
            </w:r>
          </w:p>
        </w:tc>
        <w:tc>
          <w:tcPr>
            <w:tcW w:w="2552" w:type="dxa"/>
          </w:tcPr>
          <w:p w14:paraId="50ADC3DD" w14:textId="53B85ADA" w:rsidR="00A022C3" w:rsidRDefault="00A022C3" w:rsidP="00481899">
            <w:pPr>
              <w:jc w:val="both"/>
              <w:rPr>
                <w:rFonts w:ascii="Arial" w:eastAsia="Times New Roman" w:hAnsi="Arial" w:cs="Arial"/>
                <w:sz w:val="24"/>
                <w:szCs w:val="24"/>
                <w:lang w:eastAsia="it-IT"/>
              </w:rPr>
            </w:pPr>
            <w:r>
              <w:rPr>
                <w:rFonts w:ascii="Arial" w:eastAsia="Times New Roman" w:hAnsi="Arial" w:cs="Arial"/>
                <w:sz w:val="24"/>
                <w:szCs w:val="24"/>
                <w:lang w:eastAsia="it-IT"/>
              </w:rPr>
              <w:t>714.595,16</w:t>
            </w:r>
          </w:p>
        </w:tc>
      </w:tr>
      <w:tr w:rsidR="00A022C3" w14:paraId="20DEE14B" w14:textId="77777777" w:rsidTr="00F143BF">
        <w:tc>
          <w:tcPr>
            <w:tcW w:w="2834" w:type="dxa"/>
          </w:tcPr>
          <w:p w14:paraId="6F2FEB4F" w14:textId="156E6273" w:rsidR="00A022C3" w:rsidRDefault="00A022C3" w:rsidP="00481899">
            <w:pPr>
              <w:jc w:val="both"/>
              <w:rPr>
                <w:rFonts w:ascii="Arial" w:eastAsia="Times New Roman" w:hAnsi="Arial" w:cs="Arial"/>
                <w:sz w:val="24"/>
                <w:szCs w:val="24"/>
                <w:lang w:eastAsia="it-IT"/>
              </w:rPr>
            </w:pPr>
            <w:r>
              <w:rPr>
                <w:rFonts w:ascii="Arial" w:eastAsia="Times New Roman" w:hAnsi="Arial" w:cs="Arial"/>
                <w:sz w:val="24"/>
                <w:szCs w:val="24"/>
                <w:lang w:eastAsia="it-IT"/>
              </w:rPr>
              <w:t>ANNO 2023</w:t>
            </w:r>
          </w:p>
        </w:tc>
        <w:tc>
          <w:tcPr>
            <w:tcW w:w="2552" w:type="dxa"/>
          </w:tcPr>
          <w:p w14:paraId="1C6319BB" w14:textId="447F0312" w:rsidR="00A022C3" w:rsidRDefault="00AB3B01" w:rsidP="00481899">
            <w:pPr>
              <w:jc w:val="both"/>
              <w:rPr>
                <w:rFonts w:ascii="Arial" w:eastAsia="Times New Roman" w:hAnsi="Arial" w:cs="Arial"/>
                <w:sz w:val="24"/>
                <w:szCs w:val="24"/>
                <w:lang w:eastAsia="it-IT"/>
              </w:rPr>
            </w:pPr>
            <w:r>
              <w:rPr>
                <w:rFonts w:ascii="Arial" w:eastAsia="Times New Roman" w:hAnsi="Arial" w:cs="Arial"/>
                <w:sz w:val="24"/>
                <w:szCs w:val="24"/>
                <w:lang w:eastAsia="it-IT"/>
              </w:rPr>
              <w:t>3.000.000,00</w:t>
            </w:r>
          </w:p>
        </w:tc>
      </w:tr>
      <w:tr w:rsidR="00A022C3" w14:paraId="57733EBF" w14:textId="77777777" w:rsidTr="00F143BF">
        <w:tc>
          <w:tcPr>
            <w:tcW w:w="2834" w:type="dxa"/>
          </w:tcPr>
          <w:p w14:paraId="2175C33A" w14:textId="2F40B6E8" w:rsidR="00A022C3" w:rsidRDefault="00A022C3" w:rsidP="00481899">
            <w:pPr>
              <w:jc w:val="both"/>
              <w:rPr>
                <w:rFonts w:ascii="Arial" w:eastAsia="Times New Roman" w:hAnsi="Arial" w:cs="Arial"/>
                <w:sz w:val="24"/>
                <w:szCs w:val="24"/>
                <w:lang w:eastAsia="it-IT"/>
              </w:rPr>
            </w:pPr>
            <w:r>
              <w:rPr>
                <w:rFonts w:ascii="Arial" w:eastAsia="Times New Roman" w:hAnsi="Arial" w:cs="Arial"/>
                <w:sz w:val="24"/>
                <w:szCs w:val="24"/>
                <w:lang w:eastAsia="it-IT"/>
              </w:rPr>
              <w:t>ANNO</w:t>
            </w:r>
            <w:r w:rsidR="00F143BF">
              <w:rPr>
                <w:rFonts w:ascii="Arial" w:eastAsia="Times New Roman" w:hAnsi="Arial" w:cs="Arial"/>
                <w:sz w:val="24"/>
                <w:szCs w:val="24"/>
                <w:lang w:eastAsia="it-IT"/>
              </w:rPr>
              <w:t xml:space="preserve"> </w:t>
            </w:r>
            <w:r>
              <w:rPr>
                <w:rFonts w:ascii="Arial" w:eastAsia="Times New Roman" w:hAnsi="Arial" w:cs="Arial"/>
                <w:sz w:val="24"/>
                <w:szCs w:val="24"/>
                <w:lang w:eastAsia="it-IT"/>
              </w:rPr>
              <w:t>2024</w:t>
            </w:r>
          </w:p>
        </w:tc>
        <w:tc>
          <w:tcPr>
            <w:tcW w:w="2552" w:type="dxa"/>
          </w:tcPr>
          <w:p w14:paraId="3DCF5EC3" w14:textId="15FD07E5" w:rsidR="00A022C3" w:rsidRDefault="00A022C3" w:rsidP="00481899">
            <w:pPr>
              <w:jc w:val="both"/>
              <w:rPr>
                <w:rFonts w:ascii="Arial" w:eastAsia="Times New Roman" w:hAnsi="Arial" w:cs="Arial"/>
                <w:sz w:val="24"/>
                <w:szCs w:val="24"/>
                <w:lang w:eastAsia="it-IT"/>
              </w:rPr>
            </w:pPr>
            <w:r>
              <w:rPr>
                <w:rFonts w:ascii="Arial" w:eastAsia="Times New Roman" w:hAnsi="Arial" w:cs="Arial"/>
                <w:sz w:val="24"/>
                <w:szCs w:val="24"/>
                <w:lang w:eastAsia="it-IT"/>
              </w:rPr>
              <w:t>2.700.000,00</w:t>
            </w:r>
          </w:p>
        </w:tc>
      </w:tr>
      <w:tr w:rsidR="00A022C3" w14:paraId="489B8302" w14:textId="77777777" w:rsidTr="00F143BF">
        <w:tc>
          <w:tcPr>
            <w:tcW w:w="2834" w:type="dxa"/>
          </w:tcPr>
          <w:p w14:paraId="741041EC" w14:textId="77777777" w:rsidR="00A022C3" w:rsidRDefault="00A022C3" w:rsidP="00481899">
            <w:pPr>
              <w:jc w:val="both"/>
              <w:rPr>
                <w:rFonts w:ascii="Arial" w:eastAsia="Times New Roman" w:hAnsi="Arial" w:cs="Arial"/>
                <w:sz w:val="24"/>
                <w:szCs w:val="24"/>
                <w:lang w:eastAsia="it-IT"/>
              </w:rPr>
            </w:pPr>
          </w:p>
        </w:tc>
        <w:tc>
          <w:tcPr>
            <w:tcW w:w="2552" w:type="dxa"/>
          </w:tcPr>
          <w:p w14:paraId="2EBDF638" w14:textId="77777777" w:rsidR="00A022C3" w:rsidRDefault="00A022C3" w:rsidP="00481899">
            <w:pPr>
              <w:jc w:val="both"/>
              <w:rPr>
                <w:rFonts w:ascii="Arial" w:eastAsia="Times New Roman" w:hAnsi="Arial" w:cs="Arial"/>
                <w:sz w:val="24"/>
                <w:szCs w:val="24"/>
                <w:lang w:eastAsia="it-IT"/>
              </w:rPr>
            </w:pPr>
          </w:p>
        </w:tc>
      </w:tr>
    </w:tbl>
    <w:p w14:paraId="3C8387D4" w14:textId="0326DCAD" w:rsidR="00481899" w:rsidRPr="00481899" w:rsidRDefault="00481899" w:rsidP="00481899">
      <w:pPr>
        <w:spacing w:after="0" w:line="240" w:lineRule="auto"/>
        <w:jc w:val="both"/>
        <w:rPr>
          <w:rFonts w:ascii="Arial" w:eastAsia="Times New Roman" w:hAnsi="Arial" w:cs="Arial"/>
          <w:sz w:val="24"/>
          <w:szCs w:val="24"/>
          <w:lang w:eastAsia="it-IT"/>
        </w:rPr>
      </w:pPr>
    </w:p>
    <w:p w14:paraId="1CFEB339" w14:textId="77777777" w:rsidR="00481899" w:rsidRPr="00481899" w:rsidRDefault="00481899" w:rsidP="005B33D0">
      <w:pPr>
        <w:numPr>
          <w:ilvl w:val="0"/>
          <w:numId w:val="18"/>
        </w:numPr>
        <w:spacing w:after="0" w:line="240" w:lineRule="auto"/>
        <w:ind w:left="851"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Sono comunque esclusi i collegamenti con aeroporti e rispettivi bacini di utenza da/per l’aeroporto di Ancona già operanti o con servizio di biglietteria attivo alla data di pubblicazione del presente bando oppure al momento di presentazione della domanda.</w:t>
      </w:r>
    </w:p>
    <w:p w14:paraId="722E5810" w14:textId="77777777" w:rsidR="00481899" w:rsidRPr="00481899" w:rsidRDefault="00481899" w:rsidP="00481899">
      <w:pPr>
        <w:spacing w:after="0" w:line="240" w:lineRule="auto"/>
        <w:ind w:left="851"/>
        <w:contextualSpacing/>
        <w:jc w:val="both"/>
        <w:rPr>
          <w:rFonts w:ascii="Arial" w:eastAsia="Times New Roman" w:hAnsi="Arial" w:cs="Arial"/>
          <w:sz w:val="24"/>
          <w:szCs w:val="24"/>
          <w:lang w:eastAsia="it-IT"/>
        </w:rPr>
      </w:pPr>
    </w:p>
    <w:p w14:paraId="76F54D27" w14:textId="77777777" w:rsidR="00481899" w:rsidRPr="00481899" w:rsidRDefault="00481899" w:rsidP="005B33D0">
      <w:pPr>
        <w:numPr>
          <w:ilvl w:val="0"/>
          <w:numId w:val="18"/>
        </w:numPr>
        <w:spacing w:after="0" w:line="240" w:lineRule="auto"/>
        <w:ind w:left="851"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 vettori interessati a partecipare a questo bando sono invitati a trasmettere una domanda, per attivare almeno una delle nuove rotte dai mercati di cui alla tabella precedente, redatta a scelta del vettore in lingua italiana o inglese, fermo restando che la lingua del presente procedimento è la lingua italiana.</w:t>
      </w:r>
    </w:p>
    <w:p w14:paraId="3B9DCE60" w14:textId="77777777" w:rsidR="00481899" w:rsidRPr="00481899" w:rsidRDefault="00481899" w:rsidP="00481899">
      <w:pPr>
        <w:spacing w:after="0" w:line="240" w:lineRule="auto"/>
        <w:ind w:left="851"/>
        <w:contextualSpacing/>
        <w:jc w:val="both"/>
        <w:rPr>
          <w:rFonts w:ascii="Arial" w:eastAsia="Times New Roman" w:hAnsi="Arial" w:cs="Arial"/>
          <w:sz w:val="24"/>
          <w:szCs w:val="24"/>
          <w:lang w:eastAsia="it-IT"/>
        </w:rPr>
      </w:pPr>
    </w:p>
    <w:p w14:paraId="3003006F" w14:textId="31CAFC72" w:rsidR="00481899" w:rsidRPr="007B0F71" w:rsidRDefault="00481899" w:rsidP="005B33D0">
      <w:pPr>
        <w:numPr>
          <w:ilvl w:val="0"/>
          <w:numId w:val="18"/>
        </w:numPr>
        <w:spacing w:after="0" w:line="240" w:lineRule="auto"/>
        <w:ind w:left="785"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Per ogni rotta che verrà attivata dovranno esser</w:t>
      </w:r>
      <w:r w:rsidR="006A48F7">
        <w:rPr>
          <w:rFonts w:ascii="Arial" w:eastAsia="Times New Roman" w:hAnsi="Arial" w:cs="Arial"/>
          <w:sz w:val="24"/>
          <w:szCs w:val="24"/>
          <w:lang w:eastAsia="it-IT"/>
        </w:rPr>
        <w:t>e garantite almeno una frequenza</w:t>
      </w:r>
      <w:r w:rsidR="00F143BF">
        <w:rPr>
          <w:rFonts w:ascii="Arial" w:eastAsia="Times New Roman" w:hAnsi="Arial" w:cs="Arial"/>
          <w:sz w:val="24"/>
          <w:szCs w:val="24"/>
          <w:lang w:eastAsia="it-IT"/>
        </w:rPr>
        <w:t xml:space="preserve"> settimanale </w:t>
      </w:r>
      <w:r w:rsidRPr="00481899">
        <w:rPr>
          <w:rFonts w:ascii="Arial" w:eastAsia="Times New Roman" w:hAnsi="Arial" w:cs="Arial"/>
          <w:sz w:val="24"/>
          <w:szCs w:val="24"/>
          <w:lang w:eastAsia="it-IT"/>
        </w:rPr>
        <w:t>(per frequenza si intende un ciclo completo di volo: Aeroporto di partenza – Aeroporto di Arrivo – Aeroporto di partenza). Per ogni rotta dovrà essere inoltre g</w:t>
      </w:r>
      <w:r w:rsidR="00C453CD">
        <w:rPr>
          <w:rFonts w:ascii="Arial" w:eastAsia="Times New Roman" w:hAnsi="Arial" w:cs="Arial"/>
          <w:sz w:val="24"/>
          <w:szCs w:val="24"/>
          <w:lang w:eastAsia="it-IT"/>
        </w:rPr>
        <w:t>arantita una durata di almeno 8</w:t>
      </w:r>
      <w:r w:rsidRPr="00481899">
        <w:rPr>
          <w:rFonts w:ascii="Arial" w:eastAsia="Times New Roman" w:hAnsi="Arial" w:cs="Arial"/>
          <w:sz w:val="24"/>
          <w:szCs w:val="24"/>
          <w:lang w:eastAsia="it-IT"/>
        </w:rPr>
        <w:t xml:space="preserve"> settimane, </w:t>
      </w:r>
      <w:r w:rsidRPr="007B0F71">
        <w:rPr>
          <w:rFonts w:ascii="Arial" w:eastAsia="Times New Roman" w:hAnsi="Arial" w:cs="Arial"/>
          <w:sz w:val="24"/>
          <w:szCs w:val="24"/>
          <w:lang w:eastAsia="it-IT"/>
        </w:rPr>
        <w:t xml:space="preserve">fermo quanto disposto dal punto 147 degli Orientamenti UE. </w:t>
      </w:r>
    </w:p>
    <w:p w14:paraId="7E3467B4" w14:textId="77777777" w:rsidR="00481899" w:rsidRPr="00481899" w:rsidRDefault="00481899" w:rsidP="00481899">
      <w:pPr>
        <w:spacing w:after="0" w:line="240" w:lineRule="auto"/>
        <w:jc w:val="both"/>
        <w:rPr>
          <w:rFonts w:ascii="Arial" w:eastAsia="Times New Roman" w:hAnsi="Arial" w:cs="Arial"/>
          <w:strike/>
          <w:sz w:val="24"/>
          <w:szCs w:val="24"/>
          <w:lang w:eastAsia="it-IT"/>
        </w:rPr>
      </w:pPr>
    </w:p>
    <w:p w14:paraId="3B7B6C3C" w14:textId="77777777" w:rsidR="00481899" w:rsidRPr="00481899" w:rsidRDefault="00481899" w:rsidP="005B33D0">
      <w:pPr>
        <w:numPr>
          <w:ilvl w:val="0"/>
          <w:numId w:val="18"/>
        </w:numPr>
        <w:spacing w:after="0" w:line="240" w:lineRule="auto"/>
        <w:ind w:left="785"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Qualora nelle offerte presentate dai vettori si riscontri la presenza dei seguenti elementi, essi saranno considerati come ulteriormente qualificanti le offerte stesse:</w:t>
      </w:r>
    </w:p>
    <w:p w14:paraId="08F41FC7" w14:textId="77777777" w:rsidR="00481899" w:rsidRPr="00481899" w:rsidRDefault="00481899" w:rsidP="00481899">
      <w:pPr>
        <w:spacing w:after="0" w:line="240" w:lineRule="auto"/>
        <w:ind w:left="720"/>
        <w:contextualSpacing/>
        <w:rPr>
          <w:rFonts w:ascii="Arial" w:eastAsia="Times New Roman" w:hAnsi="Arial" w:cs="Arial"/>
          <w:sz w:val="24"/>
          <w:szCs w:val="24"/>
          <w:lang w:eastAsia="it-IT"/>
        </w:rPr>
      </w:pPr>
    </w:p>
    <w:p w14:paraId="1873D0F0"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 compagnia aerea può assicurare una disponibilità di posti più elevata, tenuto conto sia del numero delle frequenze programmate (oltre le minime richieste), sia della capacità degli aeromobili utilizzati;</w:t>
      </w:r>
    </w:p>
    <w:p w14:paraId="2E235125" w14:textId="77777777" w:rsidR="00481899" w:rsidRPr="00481899" w:rsidRDefault="00481899" w:rsidP="00481899">
      <w:p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p>
    <w:p w14:paraId="1BECB6A2"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 compagnia aerea può prevedere di attivare più rotte di collegamento all’interno della stessa macro-aerea e/o all’interno dello spazio aereo comune europeo verso l’aeroporto delle Marche;</w:t>
      </w:r>
    </w:p>
    <w:p w14:paraId="6327358C" w14:textId="77777777" w:rsidR="00481899" w:rsidRPr="00481899" w:rsidRDefault="00481899" w:rsidP="00481899">
      <w:p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p>
    <w:p w14:paraId="723E2DBF" w14:textId="49FFD816"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la compagnia aerea può programmare </w:t>
      </w:r>
      <w:r w:rsidR="006A48F7">
        <w:rPr>
          <w:rFonts w:ascii="Arial" w:eastAsia="Times New Roman" w:hAnsi="Arial" w:cs="Arial"/>
          <w:sz w:val="24"/>
          <w:szCs w:val="24"/>
          <w:lang w:eastAsia="it-IT"/>
        </w:rPr>
        <w:t>la frequenza</w:t>
      </w:r>
      <w:r w:rsidRPr="00481899">
        <w:rPr>
          <w:rFonts w:ascii="Arial" w:eastAsia="Times New Roman" w:hAnsi="Arial" w:cs="Arial"/>
          <w:sz w:val="24"/>
          <w:szCs w:val="24"/>
          <w:lang w:eastAsia="it-IT"/>
        </w:rPr>
        <w:t xml:space="preserve"> a ridosso del fine settimana (ossia il lunedì e il venerdì);</w:t>
      </w:r>
    </w:p>
    <w:p w14:paraId="566DFC2F" w14:textId="77777777" w:rsidR="00481899" w:rsidRPr="00481899" w:rsidRDefault="00481899" w:rsidP="00481899">
      <w:pPr>
        <w:spacing w:after="0" w:line="240" w:lineRule="auto"/>
        <w:ind w:left="720"/>
        <w:contextualSpacing/>
        <w:rPr>
          <w:rFonts w:ascii="Arial" w:eastAsia="Times New Roman" w:hAnsi="Arial" w:cs="Arial"/>
          <w:sz w:val="24"/>
          <w:szCs w:val="24"/>
          <w:lang w:eastAsia="it-IT"/>
        </w:rPr>
      </w:pPr>
    </w:p>
    <w:p w14:paraId="54708465" w14:textId="77777777" w:rsidR="00481899" w:rsidRPr="00481899" w:rsidRDefault="00481899" w:rsidP="00481899">
      <w:pPr>
        <w:tabs>
          <w:tab w:val="left" w:pos="284"/>
        </w:tabs>
        <w:suppressAutoHyphens/>
        <w:spacing w:after="0" w:line="240" w:lineRule="auto"/>
        <w:ind w:right="49"/>
        <w:jc w:val="both"/>
        <w:rPr>
          <w:rFonts w:ascii="Arial" w:eastAsia="Times New Roman" w:hAnsi="Arial" w:cs="Arial"/>
          <w:sz w:val="24"/>
          <w:szCs w:val="24"/>
          <w:lang w:eastAsia="it-IT"/>
        </w:rPr>
      </w:pPr>
    </w:p>
    <w:p w14:paraId="7B93F10D" w14:textId="00705584" w:rsidR="00481899" w:rsidRPr="007B0F71"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 compagnia aerea può programmare rotte per più di un anno all’interno del periodo interessato</w:t>
      </w:r>
      <w:r w:rsidR="007B0F71">
        <w:rPr>
          <w:rFonts w:ascii="Arial" w:eastAsia="Times New Roman" w:hAnsi="Arial" w:cs="Arial"/>
          <w:sz w:val="24"/>
          <w:szCs w:val="24"/>
          <w:lang w:eastAsia="it-IT"/>
        </w:rPr>
        <w:t xml:space="preserve"> dall’aiuto (2022</w:t>
      </w:r>
      <w:r w:rsidR="00952564">
        <w:rPr>
          <w:rFonts w:ascii="Arial" w:eastAsia="Times New Roman" w:hAnsi="Arial" w:cs="Arial"/>
          <w:sz w:val="24"/>
          <w:szCs w:val="24"/>
          <w:lang w:eastAsia="it-IT"/>
        </w:rPr>
        <w:t xml:space="preserve"> – 202</w:t>
      </w:r>
      <w:r w:rsidR="007B0F71">
        <w:rPr>
          <w:rFonts w:ascii="Arial" w:eastAsia="Times New Roman" w:hAnsi="Arial" w:cs="Arial"/>
          <w:sz w:val="24"/>
          <w:szCs w:val="24"/>
          <w:lang w:eastAsia="it-IT"/>
        </w:rPr>
        <w:t>3 – 2024</w:t>
      </w:r>
      <w:r w:rsidRPr="00481899">
        <w:rPr>
          <w:rFonts w:ascii="Arial" w:eastAsia="Times New Roman" w:hAnsi="Arial" w:cs="Arial"/>
          <w:sz w:val="24"/>
          <w:szCs w:val="24"/>
          <w:lang w:eastAsia="it-IT"/>
        </w:rPr>
        <w:t xml:space="preserve">), fermo restando l’obbligo da parte del vettore in questione di rispettare quanto previsto </w:t>
      </w:r>
      <w:r w:rsidRPr="007B0F71">
        <w:rPr>
          <w:rFonts w:ascii="Arial" w:eastAsia="Times New Roman" w:hAnsi="Arial" w:cs="Arial"/>
          <w:sz w:val="24"/>
          <w:szCs w:val="24"/>
          <w:lang w:eastAsia="it-IT"/>
        </w:rPr>
        <w:t>al punto 147 degli Orientamenti UE;</w:t>
      </w:r>
    </w:p>
    <w:p w14:paraId="7593822B" w14:textId="77777777" w:rsidR="00481899" w:rsidRPr="00481899" w:rsidRDefault="00481899" w:rsidP="00481899">
      <w:p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p>
    <w:p w14:paraId="36F5B4F7" w14:textId="77777777" w:rsidR="00481899" w:rsidRPr="00481899" w:rsidRDefault="00481899" w:rsidP="00481899">
      <w:pPr>
        <w:numPr>
          <w:ilvl w:val="0"/>
          <w:numId w:val="2"/>
        </w:numPr>
        <w:tabs>
          <w:tab w:val="left" w:pos="284"/>
        </w:tabs>
        <w:suppressAutoHyphens/>
        <w:spacing w:after="0" w:line="240" w:lineRule="auto"/>
        <w:ind w:left="1068" w:right="49"/>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 compagnia aerea può programmare frequenze in grado di consentire la destagionalizzazione del servizio.</w:t>
      </w:r>
    </w:p>
    <w:p w14:paraId="0B2C3FA0"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3B919313" w14:textId="506BB4DE" w:rsidR="00481899" w:rsidRPr="00481899" w:rsidRDefault="00481899" w:rsidP="005B33D0">
      <w:pPr>
        <w:numPr>
          <w:ilvl w:val="0"/>
          <w:numId w:val="18"/>
        </w:numPr>
        <w:spacing w:after="0" w:line="240" w:lineRule="auto"/>
        <w:ind w:left="785"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Sarà preferita la compagnia aerea che ottiene il punteggio più alto sulla base del meccanismo di calcolo descritto nella sezione </w:t>
      </w:r>
      <w:r w:rsidRPr="00481899">
        <w:rPr>
          <w:rFonts w:ascii="Arial" w:eastAsia="Times New Roman" w:hAnsi="Arial" w:cs="Arial"/>
          <w:sz w:val="24"/>
          <w:szCs w:val="24"/>
          <w:lang w:eastAsia="it-IT"/>
        </w:rPr>
        <w:fldChar w:fldCharType="begin"/>
      </w:r>
      <w:r w:rsidRPr="00481899">
        <w:rPr>
          <w:rFonts w:ascii="Arial" w:eastAsia="Times New Roman" w:hAnsi="Arial" w:cs="Arial"/>
          <w:sz w:val="24"/>
          <w:szCs w:val="24"/>
          <w:lang w:eastAsia="it-IT"/>
        </w:rPr>
        <w:instrText xml:space="preserve"> REF _Ref34137769 \r \h  \* MERGEFORMAT </w:instrText>
      </w:r>
      <w:r w:rsidRPr="00481899">
        <w:rPr>
          <w:rFonts w:ascii="Arial" w:eastAsia="Times New Roman" w:hAnsi="Arial" w:cs="Arial"/>
          <w:sz w:val="24"/>
          <w:szCs w:val="24"/>
          <w:lang w:eastAsia="it-IT"/>
        </w:rPr>
      </w:r>
      <w:r w:rsidRPr="00481899">
        <w:rPr>
          <w:rFonts w:ascii="Arial" w:eastAsia="Times New Roman" w:hAnsi="Arial" w:cs="Arial"/>
          <w:sz w:val="24"/>
          <w:szCs w:val="24"/>
          <w:lang w:eastAsia="it-IT"/>
        </w:rPr>
        <w:fldChar w:fldCharType="separate"/>
      </w:r>
      <w:r w:rsidR="00F16D55">
        <w:rPr>
          <w:rFonts w:ascii="Arial" w:eastAsia="Times New Roman" w:hAnsi="Arial" w:cs="Arial"/>
          <w:sz w:val="24"/>
          <w:szCs w:val="24"/>
          <w:lang w:eastAsia="it-IT"/>
        </w:rPr>
        <w:t>10</w:t>
      </w:r>
      <w:r w:rsidRPr="00481899">
        <w:rPr>
          <w:rFonts w:ascii="Arial" w:eastAsia="Times New Roman" w:hAnsi="Arial" w:cs="Arial"/>
          <w:sz w:val="24"/>
          <w:szCs w:val="24"/>
          <w:lang w:eastAsia="it-IT"/>
        </w:rPr>
        <w:fldChar w:fldCharType="end"/>
      </w:r>
      <w:r w:rsidRPr="00481899">
        <w:rPr>
          <w:rFonts w:ascii="Arial" w:eastAsia="Times New Roman" w:hAnsi="Arial" w:cs="Arial"/>
          <w:sz w:val="24"/>
          <w:szCs w:val="24"/>
          <w:lang w:eastAsia="it-IT"/>
        </w:rPr>
        <w:t>.</w:t>
      </w:r>
    </w:p>
    <w:p w14:paraId="5AC41159" w14:textId="77777777" w:rsidR="00481899" w:rsidRPr="00481899" w:rsidRDefault="00481899" w:rsidP="00481899">
      <w:pPr>
        <w:spacing w:after="0" w:line="240" w:lineRule="auto"/>
        <w:ind w:left="785"/>
        <w:contextualSpacing/>
        <w:jc w:val="both"/>
        <w:rPr>
          <w:rFonts w:ascii="Arial" w:eastAsia="Times New Roman" w:hAnsi="Arial" w:cs="Arial"/>
          <w:sz w:val="24"/>
          <w:szCs w:val="24"/>
          <w:lang w:eastAsia="it-IT"/>
        </w:rPr>
      </w:pPr>
    </w:p>
    <w:p w14:paraId="2EDA6E2E" w14:textId="77777777" w:rsidR="00481899" w:rsidRPr="00481899" w:rsidRDefault="00481899" w:rsidP="005B33D0">
      <w:pPr>
        <w:numPr>
          <w:ilvl w:val="0"/>
          <w:numId w:val="18"/>
        </w:numPr>
        <w:spacing w:after="0" w:line="240" w:lineRule="auto"/>
        <w:ind w:left="785" w:hanging="425"/>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I vettori dovranno in ogni caso operare i nuovi collegamenti per il periodo oggetto del presente bando, e rispettare quanto </w:t>
      </w:r>
      <w:r w:rsidRPr="00EB48BC">
        <w:rPr>
          <w:rFonts w:ascii="Arial" w:eastAsia="Times New Roman" w:hAnsi="Arial" w:cs="Arial"/>
          <w:sz w:val="24"/>
          <w:szCs w:val="24"/>
          <w:lang w:eastAsia="it-IT"/>
        </w:rPr>
        <w:t>previsto dal punto 147 degli Orientamenti UE. Inoltre, le nuove rotte dovranno essere attivate da e verso l’aeroporto di Ancona solo successivamente alla presentazione della domanda di aiuto, secondo quanto previsto dal punto 149 degli Orientamenti UE</w:t>
      </w:r>
      <w:r w:rsidRPr="00481899">
        <w:rPr>
          <w:rFonts w:ascii="Arial" w:eastAsia="Times New Roman" w:hAnsi="Arial" w:cs="Arial"/>
          <w:sz w:val="24"/>
          <w:szCs w:val="24"/>
          <w:lang w:eastAsia="it-IT"/>
        </w:rPr>
        <w:t>.</w:t>
      </w:r>
    </w:p>
    <w:p w14:paraId="0CC1B54D"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7E551599" w14:textId="77777777" w:rsidR="00481899" w:rsidRPr="00481899" w:rsidRDefault="00481899" w:rsidP="00481899">
      <w:pPr>
        <w:numPr>
          <w:ilvl w:val="0"/>
          <w:numId w:val="1"/>
        </w:numPr>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Qualità del collegamento</w:t>
      </w:r>
    </w:p>
    <w:p w14:paraId="212A8B7D" w14:textId="77777777" w:rsidR="00481899" w:rsidRPr="00481899" w:rsidRDefault="00481899" w:rsidP="00481899">
      <w:pPr>
        <w:spacing w:after="0" w:line="240" w:lineRule="auto"/>
        <w:ind w:left="720"/>
        <w:contextualSpacing/>
        <w:jc w:val="both"/>
        <w:rPr>
          <w:rFonts w:ascii="Arial" w:eastAsia="Times New Roman" w:hAnsi="Arial" w:cs="Arial"/>
          <w:b/>
          <w:sz w:val="24"/>
          <w:szCs w:val="24"/>
          <w:lang w:eastAsia="it-IT"/>
        </w:rPr>
      </w:pPr>
    </w:p>
    <w:p w14:paraId="78360C74" w14:textId="629167EC" w:rsidR="00481899" w:rsidRPr="00481899" w:rsidRDefault="00481899" w:rsidP="00952564">
      <w:pPr>
        <w:numPr>
          <w:ilvl w:val="0"/>
          <w:numId w:val="10"/>
        </w:numPr>
        <w:tabs>
          <w:tab w:val="left" w:pos="4740"/>
        </w:tabs>
        <w:spacing w:after="0" w:line="240" w:lineRule="auto"/>
        <w:contextualSpacing/>
        <w:jc w:val="both"/>
        <w:rPr>
          <w:rFonts w:ascii="Arial" w:eastAsia="Times New Roman" w:hAnsi="Arial" w:cs="Arial"/>
          <w:sz w:val="24"/>
          <w:szCs w:val="24"/>
          <w:lang w:eastAsia="it-IT"/>
        </w:rPr>
      </w:pPr>
      <w:r w:rsidRPr="00835AB7">
        <w:rPr>
          <w:rFonts w:ascii="Arial" w:eastAsia="Times New Roman" w:hAnsi="Arial" w:cs="Arial"/>
          <w:sz w:val="24"/>
          <w:szCs w:val="24"/>
          <w:lang w:eastAsia="it-IT"/>
        </w:rPr>
        <w:t>Tranne che per motivi legati alle restrizioni governative del traffico aereo indipendenti dalla volontà del beneficiario</w:t>
      </w:r>
      <w:r w:rsidR="00F54D91">
        <w:rPr>
          <w:rFonts w:ascii="Arial" w:eastAsia="Times New Roman" w:hAnsi="Arial" w:cs="Arial"/>
          <w:sz w:val="24"/>
          <w:szCs w:val="24"/>
          <w:lang w:eastAsia="it-IT"/>
        </w:rPr>
        <w:t xml:space="preserve">, alla sicurezza dei voli, all’ emergenza sanitaria e quant’altro </w:t>
      </w:r>
      <w:r w:rsidR="00952564">
        <w:rPr>
          <w:rFonts w:ascii="Arial" w:eastAsia="Times New Roman" w:hAnsi="Arial" w:cs="Arial"/>
          <w:sz w:val="24"/>
          <w:szCs w:val="24"/>
          <w:lang w:eastAsia="it-IT"/>
        </w:rPr>
        <w:t xml:space="preserve"> (</w:t>
      </w:r>
      <w:r w:rsidR="000C7230">
        <w:rPr>
          <w:rFonts w:ascii="Arial" w:eastAsia="Times New Roman" w:hAnsi="Arial" w:cs="Arial"/>
          <w:sz w:val="24"/>
          <w:szCs w:val="24"/>
          <w:lang w:eastAsia="it-IT"/>
        </w:rPr>
        <w:t xml:space="preserve">ad esempio </w:t>
      </w:r>
      <w:r w:rsidR="00952564" w:rsidRPr="00952564">
        <w:rPr>
          <w:rFonts w:ascii="Arial" w:eastAsia="Times New Roman" w:hAnsi="Arial" w:cs="Arial"/>
          <w:sz w:val="24"/>
          <w:szCs w:val="24"/>
          <w:lang w:eastAsia="it-IT"/>
        </w:rPr>
        <w:t>interruzione del servizio per casi di forza maggiore, tra i quali, a titolo esemplificativo e non esaustivo, condizioni metereologiche pericolose, chiusura dell’Aeroporto delle Marche, problemi di sicurezza, scioperi e provvedimenti dell’autorità competente</w:t>
      </w:r>
      <w:r w:rsidR="00952564">
        <w:rPr>
          <w:rFonts w:ascii="Arial" w:eastAsia="Times New Roman" w:hAnsi="Arial" w:cs="Arial"/>
          <w:sz w:val="24"/>
          <w:szCs w:val="24"/>
          <w:lang w:eastAsia="it-IT"/>
        </w:rPr>
        <w:t>)</w:t>
      </w:r>
      <w:r w:rsidRPr="00481899">
        <w:rPr>
          <w:rFonts w:ascii="Arial" w:eastAsia="Times New Roman" w:hAnsi="Arial" w:cs="Arial"/>
          <w:sz w:val="24"/>
          <w:szCs w:val="24"/>
          <w:lang w:eastAsia="it-IT"/>
        </w:rPr>
        <w:t xml:space="preserve">, in caso di inosservanza delle prestazioni e degli obblighi assunti, comunicati dalla società di gestione dell’aeroporto delle Marche, la Regione Marche </w:t>
      </w:r>
      <w:r w:rsidR="00F54D91">
        <w:rPr>
          <w:rFonts w:ascii="Arial" w:eastAsia="Times New Roman" w:hAnsi="Arial" w:cs="Arial"/>
          <w:sz w:val="24"/>
          <w:szCs w:val="24"/>
          <w:lang w:eastAsia="it-IT"/>
        </w:rPr>
        <w:t xml:space="preserve">si riserva la facoltà di comminare </w:t>
      </w:r>
      <w:r w:rsidRPr="00481899">
        <w:rPr>
          <w:rFonts w:ascii="Arial" w:eastAsia="Times New Roman" w:hAnsi="Arial" w:cs="Arial"/>
          <w:sz w:val="24"/>
          <w:szCs w:val="24"/>
          <w:lang w:eastAsia="it-IT"/>
        </w:rPr>
        <w:t>al vettore penali in misura crescente a seconda del numero delle violazioni commesse.</w:t>
      </w:r>
    </w:p>
    <w:p w14:paraId="4C88BA5F" w14:textId="77777777" w:rsidR="00481899" w:rsidRPr="00481899" w:rsidRDefault="00481899" w:rsidP="00481899">
      <w:pPr>
        <w:tabs>
          <w:tab w:val="left" w:pos="4740"/>
        </w:tabs>
        <w:spacing w:after="0" w:line="240" w:lineRule="auto"/>
        <w:jc w:val="both"/>
        <w:rPr>
          <w:rFonts w:ascii="Arial" w:eastAsia="Times New Roman" w:hAnsi="Arial" w:cs="Arial"/>
          <w:sz w:val="24"/>
          <w:szCs w:val="24"/>
          <w:lang w:eastAsia="it-IT"/>
        </w:rPr>
      </w:pPr>
    </w:p>
    <w:p w14:paraId="3462AEA5" w14:textId="3C24E16E" w:rsidR="00481899" w:rsidRPr="00481899" w:rsidRDefault="00481899" w:rsidP="005B33D0">
      <w:pPr>
        <w:numPr>
          <w:ilvl w:val="0"/>
          <w:numId w:val="10"/>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Il numero dei voli cancellati per motivi direttamente imputabili al vettore non deve sup</w:t>
      </w:r>
      <w:r w:rsidR="003A1291">
        <w:rPr>
          <w:rFonts w:ascii="Arial" w:eastAsia="Times New Roman" w:hAnsi="Arial" w:cs="Arial"/>
          <w:sz w:val="24"/>
          <w:szCs w:val="24"/>
          <w:lang w:eastAsia="it-IT"/>
        </w:rPr>
        <w:t>erare per l’intero periodo il 15</w:t>
      </w:r>
      <w:r w:rsidRPr="00481899">
        <w:rPr>
          <w:rFonts w:ascii="Arial" w:eastAsia="Times New Roman" w:hAnsi="Arial" w:cs="Arial"/>
          <w:sz w:val="24"/>
          <w:szCs w:val="24"/>
          <w:lang w:eastAsia="it-IT"/>
        </w:rPr>
        <w:t>% dei voli previsti. Oltre tale limite, il vettore vedrà ridursi l’ammontare del contributo dovuto, a titolo di penale, della somma di € 2.000,00 per ogni cancellazione accertata al termine del periodo di alta stagionalità.</w:t>
      </w:r>
    </w:p>
    <w:p w14:paraId="48D2CB81"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59D5EC5A" w14:textId="77777777" w:rsidR="00481899" w:rsidRPr="00481899" w:rsidRDefault="00481899" w:rsidP="005B33D0">
      <w:pPr>
        <w:numPr>
          <w:ilvl w:val="0"/>
          <w:numId w:val="10"/>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Ferme restando le penali di cui sopra, al vettore sono comminabili, in aggiunta, le sanzioni previste per la violazione degli obblighi derivanti dalla normativa comunitaria e nazionale.</w:t>
      </w:r>
    </w:p>
    <w:p w14:paraId="6BA2A12B" w14:textId="4CB5687A" w:rsidR="00481899" w:rsidRPr="00481899" w:rsidRDefault="00481899" w:rsidP="00952564">
      <w:pPr>
        <w:tabs>
          <w:tab w:val="left" w:pos="4740"/>
        </w:tabs>
        <w:spacing w:after="0" w:line="240" w:lineRule="auto"/>
        <w:contextualSpacing/>
        <w:jc w:val="both"/>
        <w:rPr>
          <w:rFonts w:ascii="Arial" w:eastAsia="Times New Roman" w:hAnsi="Arial" w:cs="Arial"/>
          <w:sz w:val="24"/>
          <w:szCs w:val="24"/>
          <w:lang w:eastAsia="it-IT"/>
        </w:rPr>
      </w:pPr>
    </w:p>
    <w:p w14:paraId="590DDC8A" w14:textId="77777777" w:rsidR="00481899" w:rsidRPr="00481899" w:rsidRDefault="00481899" w:rsidP="00481899">
      <w:pPr>
        <w:tabs>
          <w:tab w:val="left" w:pos="4740"/>
        </w:tabs>
        <w:spacing w:after="0" w:line="240" w:lineRule="auto"/>
        <w:jc w:val="both"/>
        <w:rPr>
          <w:rFonts w:ascii="Arial" w:eastAsia="Times New Roman" w:hAnsi="Arial" w:cs="Arial"/>
          <w:sz w:val="24"/>
          <w:szCs w:val="24"/>
          <w:lang w:eastAsia="it-IT"/>
        </w:rPr>
      </w:pPr>
    </w:p>
    <w:p w14:paraId="03D285F5" w14:textId="77777777" w:rsidR="00481899" w:rsidRPr="00481899" w:rsidRDefault="00481899" w:rsidP="00481899">
      <w:pPr>
        <w:numPr>
          <w:ilvl w:val="0"/>
          <w:numId w:val="1"/>
        </w:numPr>
        <w:tabs>
          <w:tab w:val="left" w:pos="4740"/>
        </w:tabs>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Piano Industriale</w:t>
      </w:r>
    </w:p>
    <w:p w14:paraId="3E69CA17"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p>
    <w:p w14:paraId="7B7AB622" w14:textId="0EC6BEC1" w:rsidR="00481899" w:rsidRPr="00481899" w:rsidRDefault="00481899" w:rsidP="005B33D0">
      <w:pPr>
        <w:numPr>
          <w:ilvl w:val="0"/>
          <w:numId w:val="28"/>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Ai sensi del punto 147 degli Orientamenti UE, i vettori interessati dovranno produrre</w:t>
      </w:r>
      <w:r w:rsidR="00F143BF">
        <w:rPr>
          <w:rFonts w:ascii="Arial" w:eastAsia="Times New Roman" w:hAnsi="Arial" w:cs="Arial"/>
          <w:sz w:val="24"/>
          <w:szCs w:val="24"/>
          <w:lang w:eastAsia="it-IT"/>
        </w:rPr>
        <w:t>, allegato alla domanda,</w:t>
      </w:r>
      <w:r w:rsidRPr="00481899">
        <w:rPr>
          <w:rFonts w:ascii="Arial" w:eastAsia="Times New Roman" w:hAnsi="Arial" w:cs="Arial"/>
          <w:sz w:val="24"/>
          <w:szCs w:val="24"/>
          <w:lang w:eastAsia="it-IT"/>
        </w:rPr>
        <w:t xml:space="preserve"> un piano industriale </w:t>
      </w:r>
      <w:r w:rsidRPr="00481899">
        <w:rPr>
          <w:rFonts w:ascii="Arial" w:eastAsia="Times New Roman" w:hAnsi="Arial" w:cs="Arial"/>
          <w:i/>
          <w:sz w:val="24"/>
          <w:szCs w:val="24"/>
          <w:lang w:eastAsia="it-IT"/>
        </w:rPr>
        <w:t>ex ante</w:t>
      </w:r>
      <w:r w:rsidRPr="00481899">
        <w:rPr>
          <w:rFonts w:ascii="Arial" w:eastAsia="Times New Roman" w:hAnsi="Arial" w:cs="Arial"/>
          <w:sz w:val="24"/>
          <w:szCs w:val="24"/>
          <w:lang w:eastAsia="it-IT"/>
        </w:rPr>
        <w:t xml:space="preserve"> dal quale si evince che la rotta beneficiaria dell’aiuto presenti prospettive di redditività per la compagnia aerea, senza finanziamento pubblico, dopo tre anni. In assenza di un piano industriale per una rotta, i vettori interessati devono impegnarsi in modo irrevocabile ad operare la rotta di cui trattasi per un periodo almeno pari a quello per cui ricevono gli aiuti all’avviamento. </w:t>
      </w:r>
    </w:p>
    <w:p w14:paraId="2DAA3821" w14:textId="77777777" w:rsidR="00481899" w:rsidRPr="00481899" w:rsidRDefault="00481899" w:rsidP="00481899">
      <w:pPr>
        <w:tabs>
          <w:tab w:val="left" w:pos="4740"/>
        </w:tabs>
        <w:spacing w:after="0" w:line="240" w:lineRule="auto"/>
        <w:jc w:val="both"/>
        <w:rPr>
          <w:rFonts w:ascii="Arial" w:eastAsia="Times New Roman" w:hAnsi="Arial" w:cs="Arial"/>
          <w:sz w:val="24"/>
          <w:szCs w:val="24"/>
          <w:lang w:eastAsia="it-IT"/>
        </w:rPr>
      </w:pPr>
    </w:p>
    <w:p w14:paraId="7638148A" w14:textId="77777777" w:rsidR="00481899" w:rsidRPr="00481899" w:rsidRDefault="00481899" w:rsidP="00481899">
      <w:pPr>
        <w:numPr>
          <w:ilvl w:val="0"/>
          <w:numId w:val="1"/>
        </w:numPr>
        <w:tabs>
          <w:tab w:val="left" w:pos="4740"/>
        </w:tabs>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Piano operativo</w:t>
      </w:r>
    </w:p>
    <w:p w14:paraId="6078E811"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p>
    <w:p w14:paraId="196BD0C9" w14:textId="015EBF1D" w:rsidR="00481899" w:rsidRPr="00481899" w:rsidRDefault="00F143BF" w:rsidP="005B33D0">
      <w:pPr>
        <w:numPr>
          <w:ilvl w:val="0"/>
          <w:numId w:val="20"/>
        </w:numPr>
        <w:tabs>
          <w:tab w:val="left" w:pos="4740"/>
        </w:tabs>
        <w:spacing w:after="0" w:line="240" w:lineRule="auto"/>
        <w:contextualSpacing/>
        <w:jc w:val="both"/>
        <w:rPr>
          <w:rFonts w:ascii="Arial" w:eastAsia="Times New Roman" w:hAnsi="Arial" w:cs="Arial"/>
          <w:sz w:val="24"/>
          <w:szCs w:val="24"/>
          <w:lang w:eastAsia="it-IT"/>
        </w:rPr>
      </w:pPr>
      <w:r>
        <w:rPr>
          <w:rFonts w:ascii="Arial" w:eastAsia="Times New Roman" w:hAnsi="Arial" w:cs="Arial"/>
          <w:sz w:val="24"/>
          <w:szCs w:val="24"/>
          <w:lang w:eastAsia="it-IT"/>
        </w:rPr>
        <w:t>I vettori interessati dovranno produrre, allegato alla domanda, un p</w:t>
      </w:r>
      <w:r w:rsidR="00481899" w:rsidRPr="00481899">
        <w:rPr>
          <w:rFonts w:ascii="Arial" w:eastAsia="Times New Roman" w:hAnsi="Arial" w:cs="Arial"/>
          <w:sz w:val="24"/>
          <w:szCs w:val="24"/>
          <w:lang w:eastAsia="it-IT"/>
        </w:rPr>
        <w:t>iano operativo</w:t>
      </w:r>
      <w:r>
        <w:rPr>
          <w:rFonts w:ascii="Arial" w:eastAsia="Times New Roman" w:hAnsi="Arial" w:cs="Arial"/>
          <w:sz w:val="24"/>
          <w:szCs w:val="24"/>
          <w:lang w:eastAsia="it-IT"/>
        </w:rPr>
        <w:t xml:space="preserve"> che</w:t>
      </w:r>
      <w:r w:rsidR="00481899" w:rsidRPr="00481899">
        <w:rPr>
          <w:rFonts w:ascii="Arial" w:eastAsia="Times New Roman" w:hAnsi="Arial" w:cs="Arial"/>
          <w:sz w:val="24"/>
          <w:szCs w:val="24"/>
          <w:lang w:eastAsia="it-IT"/>
        </w:rPr>
        <w:t xml:space="preserve"> dovrà contenere le informazioni seguenti:</w:t>
      </w:r>
    </w:p>
    <w:p w14:paraId="5835651E" w14:textId="77777777" w:rsidR="00481899" w:rsidRPr="00481899" w:rsidRDefault="00481899" w:rsidP="00481899">
      <w:pPr>
        <w:tabs>
          <w:tab w:val="left" w:pos="4740"/>
        </w:tabs>
        <w:spacing w:after="0" w:line="240" w:lineRule="auto"/>
        <w:ind w:left="360"/>
        <w:jc w:val="both"/>
        <w:rPr>
          <w:rFonts w:ascii="Arial" w:eastAsia="Times New Roman" w:hAnsi="Arial" w:cs="Arial"/>
          <w:sz w:val="24"/>
          <w:szCs w:val="24"/>
          <w:lang w:eastAsia="it-IT"/>
        </w:rPr>
      </w:pPr>
    </w:p>
    <w:p w14:paraId="13750F49" w14:textId="77777777" w:rsidR="00481899" w:rsidRPr="00481899" w:rsidRDefault="00481899" w:rsidP="005B33D0">
      <w:pPr>
        <w:numPr>
          <w:ilvl w:val="0"/>
          <w:numId w:val="4"/>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indicazione della rotta da attivare;</w:t>
      </w:r>
    </w:p>
    <w:p w14:paraId="0CD81FC4" w14:textId="77777777" w:rsidR="00481899" w:rsidRPr="00481899" w:rsidRDefault="00481899" w:rsidP="00481899">
      <w:pPr>
        <w:tabs>
          <w:tab w:val="left" w:pos="4740"/>
        </w:tabs>
        <w:spacing w:after="0" w:line="240" w:lineRule="auto"/>
        <w:ind w:left="1068"/>
        <w:contextualSpacing/>
        <w:jc w:val="both"/>
        <w:rPr>
          <w:rFonts w:ascii="Arial" w:eastAsia="Times New Roman" w:hAnsi="Arial" w:cs="Arial"/>
          <w:sz w:val="24"/>
          <w:szCs w:val="24"/>
          <w:lang w:eastAsia="it-IT"/>
        </w:rPr>
      </w:pPr>
    </w:p>
    <w:p w14:paraId="5A47572D" w14:textId="77777777" w:rsidR="00481899" w:rsidRPr="00481899" w:rsidRDefault="00481899" w:rsidP="005B33D0">
      <w:pPr>
        <w:numPr>
          <w:ilvl w:val="0"/>
          <w:numId w:val="4"/>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data di attivazione della rotta;</w:t>
      </w:r>
    </w:p>
    <w:p w14:paraId="7DE8434B" w14:textId="77777777" w:rsidR="00481899" w:rsidRPr="00481899" w:rsidRDefault="00481899" w:rsidP="00481899">
      <w:pPr>
        <w:tabs>
          <w:tab w:val="left" w:pos="4740"/>
        </w:tabs>
        <w:spacing w:after="0" w:line="240" w:lineRule="auto"/>
        <w:ind w:left="1068"/>
        <w:contextualSpacing/>
        <w:jc w:val="both"/>
        <w:rPr>
          <w:rFonts w:ascii="Arial" w:eastAsia="Times New Roman" w:hAnsi="Arial" w:cs="Arial"/>
          <w:sz w:val="24"/>
          <w:szCs w:val="24"/>
          <w:lang w:eastAsia="it-IT"/>
        </w:rPr>
      </w:pPr>
    </w:p>
    <w:p w14:paraId="526A8E4E" w14:textId="77777777" w:rsidR="00481899" w:rsidRPr="00481899" w:rsidRDefault="00481899" w:rsidP="005B33D0">
      <w:pPr>
        <w:numPr>
          <w:ilvl w:val="0"/>
          <w:numId w:val="4"/>
        </w:numPr>
        <w:tabs>
          <w:tab w:val="left" w:pos="4740"/>
        </w:tabs>
        <w:spacing w:after="0" w:line="240" w:lineRule="auto"/>
        <w:contextualSpacing/>
        <w:jc w:val="both"/>
        <w:rPr>
          <w:rFonts w:ascii="Arial" w:eastAsia="Times New Roman" w:hAnsi="Arial" w:cs="Arial"/>
          <w:strike/>
          <w:sz w:val="24"/>
          <w:szCs w:val="24"/>
          <w:lang w:eastAsia="it-IT"/>
        </w:rPr>
      </w:pPr>
      <w:r w:rsidRPr="00481899">
        <w:rPr>
          <w:rFonts w:ascii="Arial" w:eastAsia="Times New Roman" w:hAnsi="Arial" w:cs="Arial"/>
          <w:sz w:val="24"/>
          <w:szCs w:val="24"/>
          <w:lang w:eastAsia="it-IT"/>
        </w:rPr>
        <w:t xml:space="preserve">la frequenza prevista, nel rispetto di quanto previsto </w:t>
      </w:r>
      <w:proofErr w:type="spellStart"/>
      <w:r w:rsidRPr="00481899">
        <w:rPr>
          <w:rFonts w:ascii="Arial" w:eastAsia="Times New Roman" w:hAnsi="Arial" w:cs="Arial"/>
          <w:i/>
          <w:sz w:val="24"/>
          <w:szCs w:val="24"/>
          <w:lang w:eastAsia="it-IT"/>
        </w:rPr>
        <w:t>supra</w:t>
      </w:r>
      <w:proofErr w:type="spellEnd"/>
      <w:r w:rsidRPr="00481899">
        <w:rPr>
          <w:rFonts w:ascii="Arial" w:eastAsia="Times New Roman" w:hAnsi="Arial" w:cs="Arial"/>
          <w:sz w:val="24"/>
          <w:szCs w:val="24"/>
          <w:lang w:eastAsia="it-IT"/>
        </w:rPr>
        <w:t>;</w:t>
      </w:r>
    </w:p>
    <w:p w14:paraId="5CE21C21" w14:textId="77777777" w:rsidR="00481899" w:rsidRPr="00481899" w:rsidRDefault="00481899" w:rsidP="00481899">
      <w:pPr>
        <w:tabs>
          <w:tab w:val="left" w:pos="4740"/>
        </w:tabs>
        <w:spacing w:after="0" w:line="240" w:lineRule="auto"/>
        <w:ind w:left="1068"/>
        <w:contextualSpacing/>
        <w:jc w:val="both"/>
        <w:rPr>
          <w:rFonts w:ascii="Arial" w:eastAsia="Times New Roman" w:hAnsi="Arial" w:cs="Arial"/>
          <w:sz w:val="24"/>
          <w:szCs w:val="24"/>
          <w:lang w:eastAsia="it-IT"/>
        </w:rPr>
      </w:pPr>
    </w:p>
    <w:p w14:paraId="695DF700" w14:textId="77777777" w:rsidR="00481899" w:rsidRPr="00481899" w:rsidRDefault="00481899" w:rsidP="005B33D0">
      <w:pPr>
        <w:numPr>
          <w:ilvl w:val="0"/>
          <w:numId w:val="4"/>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 stima del flusso di passeggeri originati previsti sulla rotta;</w:t>
      </w:r>
    </w:p>
    <w:p w14:paraId="54D9B31C" w14:textId="77777777" w:rsidR="00481899" w:rsidRPr="00481899" w:rsidRDefault="00481899" w:rsidP="00481899">
      <w:pPr>
        <w:tabs>
          <w:tab w:val="left" w:pos="4740"/>
        </w:tabs>
        <w:spacing w:after="0" w:line="240" w:lineRule="auto"/>
        <w:ind w:left="1068"/>
        <w:contextualSpacing/>
        <w:jc w:val="both"/>
        <w:rPr>
          <w:rFonts w:ascii="Arial" w:eastAsia="Times New Roman" w:hAnsi="Arial" w:cs="Arial"/>
          <w:sz w:val="24"/>
          <w:szCs w:val="24"/>
          <w:lang w:eastAsia="it-IT"/>
        </w:rPr>
      </w:pPr>
    </w:p>
    <w:p w14:paraId="3EB91988" w14:textId="77777777" w:rsidR="00481899" w:rsidRPr="00481899" w:rsidRDefault="00481899" w:rsidP="005B33D0">
      <w:pPr>
        <w:numPr>
          <w:ilvl w:val="0"/>
          <w:numId w:val="4"/>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gli orari previsti per l’attivazione del servizio con l’indicazione dei giorni di esercizio.</w:t>
      </w:r>
    </w:p>
    <w:p w14:paraId="5E154082" w14:textId="77777777" w:rsidR="00481899" w:rsidRPr="00481899" w:rsidRDefault="00481899" w:rsidP="00481899">
      <w:pPr>
        <w:spacing w:after="0" w:line="240" w:lineRule="auto"/>
        <w:ind w:left="720"/>
        <w:contextualSpacing/>
        <w:rPr>
          <w:rFonts w:ascii="Arial" w:eastAsia="Times New Roman" w:hAnsi="Arial" w:cs="Arial"/>
          <w:sz w:val="24"/>
          <w:szCs w:val="24"/>
          <w:lang w:eastAsia="it-IT"/>
        </w:rPr>
      </w:pPr>
    </w:p>
    <w:p w14:paraId="7058ADB7" w14:textId="77777777" w:rsidR="00481899" w:rsidRPr="00481899" w:rsidRDefault="00481899" w:rsidP="005B33D0">
      <w:pPr>
        <w:numPr>
          <w:ilvl w:val="0"/>
          <w:numId w:val="4"/>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Il tipo di aeromobile che si prevede di utilizzare.</w:t>
      </w:r>
    </w:p>
    <w:p w14:paraId="150D344D" w14:textId="77777777" w:rsidR="00481899" w:rsidRPr="00481899" w:rsidRDefault="00481899" w:rsidP="00481899">
      <w:pPr>
        <w:tabs>
          <w:tab w:val="left" w:pos="4740"/>
        </w:tabs>
        <w:spacing w:after="0" w:line="240" w:lineRule="auto"/>
        <w:jc w:val="both"/>
        <w:rPr>
          <w:rFonts w:ascii="Arial" w:eastAsia="Times New Roman" w:hAnsi="Arial" w:cs="Arial"/>
          <w:sz w:val="24"/>
          <w:szCs w:val="24"/>
          <w:lang w:eastAsia="it-IT"/>
        </w:rPr>
      </w:pPr>
    </w:p>
    <w:p w14:paraId="369C3A53" w14:textId="77777777" w:rsidR="00481899" w:rsidRPr="00481899" w:rsidRDefault="00481899" w:rsidP="005B33D0">
      <w:pPr>
        <w:keepNext/>
        <w:keepLines/>
        <w:numPr>
          <w:ilvl w:val="0"/>
          <w:numId w:val="21"/>
        </w:numPr>
        <w:tabs>
          <w:tab w:val="left" w:pos="4740"/>
        </w:tabs>
        <w:spacing w:after="0" w:line="240" w:lineRule="auto"/>
        <w:contextualSpacing/>
        <w:jc w:val="both"/>
        <w:rPr>
          <w:rFonts w:ascii="Arial" w:eastAsia="Times New Roman" w:hAnsi="Arial" w:cs="Arial"/>
          <w:b/>
          <w:sz w:val="24"/>
          <w:szCs w:val="24"/>
          <w:lang w:eastAsia="it-IT"/>
        </w:rPr>
      </w:pPr>
      <w:bookmarkStart w:id="0" w:name="_Ref34137769"/>
      <w:r w:rsidRPr="00481899">
        <w:rPr>
          <w:rFonts w:ascii="Arial" w:eastAsia="Times New Roman" w:hAnsi="Arial" w:cs="Arial"/>
          <w:b/>
          <w:sz w:val="24"/>
          <w:szCs w:val="24"/>
          <w:lang w:eastAsia="it-IT"/>
        </w:rPr>
        <w:t>Criteri per la formazione delle graduatorie</w:t>
      </w:r>
      <w:bookmarkEnd w:id="0"/>
      <w:r w:rsidRPr="00481899">
        <w:rPr>
          <w:rFonts w:ascii="Arial" w:eastAsia="Times New Roman" w:hAnsi="Arial" w:cs="Arial"/>
          <w:b/>
          <w:sz w:val="24"/>
          <w:szCs w:val="24"/>
          <w:lang w:eastAsia="it-IT"/>
        </w:rPr>
        <w:t xml:space="preserve"> </w:t>
      </w:r>
    </w:p>
    <w:p w14:paraId="22765F84" w14:textId="77777777" w:rsidR="00481899" w:rsidRPr="00481899" w:rsidRDefault="00481899" w:rsidP="00481899">
      <w:pPr>
        <w:keepNext/>
        <w:keepLines/>
        <w:tabs>
          <w:tab w:val="left" w:pos="4740"/>
        </w:tabs>
        <w:spacing w:after="0" w:line="240" w:lineRule="auto"/>
        <w:ind w:left="360"/>
        <w:jc w:val="both"/>
        <w:rPr>
          <w:rFonts w:ascii="Arial" w:eastAsia="Times New Roman" w:hAnsi="Arial" w:cs="Arial"/>
          <w:b/>
          <w:sz w:val="24"/>
          <w:szCs w:val="24"/>
          <w:lang w:eastAsia="it-IT"/>
        </w:rPr>
      </w:pPr>
    </w:p>
    <w:p w14:paraId="323B0ADE" w14:textId="77777777" w:rsidR="00481899" w:rsidRPr="00481899" w:rsidRDefault="00481899" w:rsidP="005B33D0">
      <w:pPr>
        <w:keepNext/>
        <w:keepLines/>
        <w:numPr>
          <w:ilvl w:val="0"/>
          <w:numId w:val="17"/>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Nel valorizzare e confrontare le offerte presentate dalle compagnie aeree </w:t>
      </w:r>
      <w:r w:rsidRPr="00481899">
        <w:rPr>
          <w:rFonts w:ascii="Arial" w:eastAsia="Times New Roman" w:hAnsi="Arial" w:cs="Arial"/>
          <w:sz w:val="24"/>
          <w:szCs w:val="24"/>
          <w:u w:val="single"/>
          <w:lang w:eastAsia="it-IT"/>
        </w:rPr>
        <w:t>per ciascun Mercato</w:t>
      </w:r>
      <w:r w:rsidRPr="00481899">
        <w:rPr>
          <w:rFonts w:ascii="Arial" w:eastAsia="Times New Roman" w:hAnsi="Arial" w:cs="Arial"/>
          <w:sz w:val="24"/>
          <w:szCs w:val="24"/>
          <w:lang w:eastAsia="it-IT"/>
        </w:rPr>
        <w:t xml:space="preserve">, come definiti nella tabella di cui all’art. 6, comma 2, si utilizzerà uno schema di attribuzione di un punteggio </w:t>
      </w:r>
      <m:oMath>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tot</m:t>
            </m:r>
          </m:sub>
        </m:sSub>
      </m:oMath>
      <w:r w:rsidRPr="00481899">
        <w:rPr>
          <w:rFonts w:ascii="Arial" w:eastAsia="Times New Roman" w:hAnsi="Arial" w:cs="Arial"/>
          <w:sz w:val="24"/>
          <w:szCs w:val="24"/>
          <w:lang w:eastAsia="it-IT"/>
        </w:rPr>
        <w:t xml:space="preserve"> articolato come segue:</w:t>
      </w:r>
    </w:p>
    <w:p w14:paraId="1E1CBE2B" w14:textId="77777777" w:rsidR="00481899" w:rsidRPr="00481899" w:rsidRDefault="00481899" w:rsidP="00481899">
      <w:pPr>
        <w:tabs>
          <w:tab w:val="left" w:pos="4740"/>
        </w:tabs>
        <w:spacing w:after="0" w:line="240" w:lineRule="auto"/>
        <w:ind w:left="1080"/>
        <w:contextualSpacing/>
        <w:jc w:val="both"/>
        <w:rPr>
          <w:rFonts w:ascii="Arial" w:eastAsia="Times New Roman" w:hAnsi="Arial" w:cs="Arial"/>
          <w:sz w:val="24"/>
          <w:szCs w:val="24"/>
          <w:lang w:eastAsia="it-IT"/>
        </w:rPr>
      </w:pPr>
    </w:p>
    <w:p w14:paraId="4FB83117" w14:textId="5B34037F" w:rsidR="00481899" w:rsidRPr="00481899" w:rsidRDefault="00481899" w:rsidP="005B33D0">
      <w:pPr>
        <w:numPr>
          <w:ilvl w:val="0"/>
          <w:numId w:val="27"/>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per quanto riguarda la valorizzazione d</w:t>
      </w:r>
      <w:r w:rsidR="006917EA">
        <w:rPr>
          <w:rFonts w:ascii="Arial" w:eastAsia="Times New Roman" w:hAnsi="Arial" w:cs="Arial"/>
          <w:sz w:val="24"/>
          <w:szCs w:val="24"/>
          <w:lang w:eastAsia="it-IT"/>
        </w:rPr>
        <w:t>elle offerte per i</w:t>
      </w:r>
      <w:r w:rsidR="00DF1B0F">
        <w:rPr>
          <w:rFonts w:ascii="Arial" w:eastAsia="Times New Roman" w:hAnsi="Arial" w:cs="Arial"/>
          <w:sz w:val="24"/>
          <w:szCs w:val="24"/>
          <w:lang w:eastAsia="it-IT"/>
        </w:rPr>
        <w:t>l</w:t>
      </w:r>
      <w:r w:rsidR="006917EA">
        <w:rPr>
          <w:rFonts w:ascii="Arial" w:eastAsia="Times New Roman" w:hAnsi="Arial" w:cs="Arial"/>
          <w:sz w:val="24"/>
          <w:szCs w:val="24"/>
          <w:lang w:eastAsia="it-IT"/>
        </w:rPr>
        <w:t xml:space="preserve"> mercat</w:t>
      </w:r>
      <w:r w:rsidR="00DF1B0F">
        <w:rPr>
          <w:rFonts w:ascii="Arial" w:eastAsia="Times New Roman" w:hAnsi="Arial" w:cs="Arial"/>
          <w:sz w:val="24"/>
          <w:szCs w:val="24"/>
          <w:lang w:eastAsia="it-IT"/>
        </w:rPr>
        <w:t>o</w:t>
      </w:r>
      <w:r w:rsidR="006917EA">
        <w:rPr>
          <w:rFonts w:ascii="Arial" w:eastAsia="Times New Roman" w:hAnsi="Arial" w:cs="Arial"/>
          <w:sz w:val="24"/>
          <w:szCs w:val="24"/>
          <w:lang w:eastAsia="it-IT"/>
        </w:rPr>
        <w:t xml:space="preserve"> 1</w:t>
      </w:r>
      <w:r w:rsidRPr="00481899">
        <w:rPr>
          <w:rFonts w:ascii="Arial" w:eastAsia="Times New Roman" w:hAnsi="Arial" w:cs="Arial"/>
          <w:sz w:val="24"/>
          <w:szCs w:val="24"/>
          <w:lang w:eastAsia="it-IT"/>
        </w:rPr>
        <w:t>, verrà adottata la seguente formula:</w:t>
      </w:r>
    </w:p>
    <w:p w14:paraId="68402568"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7FE7EFC1" w14:textId="77777777" w:rsidR="00481899" w:rsidRPr="00481899" w:rsidRDefault="00F403FB" w:rsidP="00481899">
      <w:pPr>
        <w:tabs>
          <w:tab w:val="left" w:pos="4740"/>
        </w:tabs>
        <w:spacing w:after="0" w:line="240" w:lineRule="auto"/>
        <w:ind w:left="720"/>
        <w:contextualSpacing/>
        <w:jc w:val="both"/>
        <w:rPr>
          <w:rFonts w:ascii="Arial" w:eastAsia="Times New Roman" w:hAnsi="Arial" w:cs="Arial"/>
          <w:b/>
          <w:sz w:val="24"/>
          <w:szCs w:val="24"/>
          <w:lang w:eastAsia="it-IT"/>
        </w:rPr>
      </w:pPr>
      <m:oMathPara>
        <m:oMath>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tot</m:t>
              </m:r>
            </m:sub>
          </m:sSub>
          <m:r>
            <m:rPr>
              <m:sty m:val="bi"/>
            </m:rPr>
            <w:rPr>
              <w:rFonts w:ascii="Cambria Math" w:eastAsia="Times New Roman" w:hAnsi="Cambria Math" w:cs="Arial"/>
              <w:sz w:val="24"/>
              <w:szCs w:val="24"/>
              <w:lang w:eastAsia="it-IT"/>
            </w:rPr>
            <m:t>=</m:t>
          </m:r>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a</m:t>
              </m:r>
            </m:sub>
          </m:sSub>
          <m:r>
            <m:rPr>
              <m:sty m:val="bi"/>
            </m:rPr>
            <w:rPr>
              <w:rFonts w:ascii="Cambria Math" w:eastAsia="Times New Roman" w:hAnsi="Cambria Math" w:cs="Arial"/>
              <w:sz w:val="24"/>
              <w:szCs w:val="24"/>
              <w:lang w:eastAsia="it-IT"/>
            </w:rPr>
            <m:t>+</m:t>
          </m:r>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c</m:t>
              </m:r>
            </m:sub>
          </m:sSub>
          <m:r>
            <m:rPr>
              <m:sty m:val="bi"/>
            </m:rPr>
            <w:rPr>
              <w:rFonts w:ascii="Cambria Math" w:eastAsia="Times New Roman" w:hAnsi="Cambria Math" w:cs="Arial"/>
              <w:sz w:val="24"/>
              <w:szCs w:val="24"/>
              <w:lang w:eastAsia="it-IT"/>
            </w:rPr>
            <m:t>+</m:t>
          </m:r>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d</m:t>
              </m:r>
            </m:sub>
          </m:sSub>
          <m:r>
            <m:rPr>
              <m:sty m:val="bi"/>
            </m:rPr>
            <w:rPr>
              <w:rFonts w:ascii="Cambria Math" w:eastAsia="Times New Roman" w:hAnsi="Cambria Math" w:cs="Arial"/>
              <w:sz w:val="24"/>
              <w:szCs w:val="24"/>
              <w:lang w:eastAsia="it-IT"/>
            </w:rPr>
            <m:t>+</m:t>
          </m:r>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e</m:t>
              </m:r>
            </m:sub>
          </m:sSub>
        </m:oMath>
      </m:oMathPara>
    </w:p>
    <w:p w14:paraId="7FE5AB4E"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p>
    <w:p w14:paraId="28E9DAA1" w14:textId="26D399C7" w:rsidR="00481899" w:rsidRPr="00481899" w:rsidRDefault="00481899" w:rsidP="005B33D0">
      <w:pPr>
        <w:numPr>
          <w:ilvl w:val="0"/>
          <w:numId w:val="27"/>
        </w:numPr>
        <w:tabs>
          <w:tab w:val="left" w:pos="4740"/>
        </w:tabs>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per quanto concerne la valorizzazione d</w:t>
      </w:r>
      <w:r w:rsidR="006917EA">
        <w:rPr>
          <w:rFonts w:ascii="Arial" w:eastAsia="Times New Roman" w:hAnsi="Arial" w:cs="Arial"/>
          <w:sz w:val="24"/>
          <w:szCs w:val="24"/>
          <w:lang w:eastAsia="it-IT"/>
        </w:rPr>
        <w:t>elle offerte per i</w:t>
      </w:r>
      <w:r w:rsidR="00DF1B0F">
        <w:rPr>
          <w:rFonts w:ascii="Arial" w:eastAsia="Times New Roman" w:hAnsi="Arial" w:cs="Arial"/>
          <w:sz w:val="24"/>
          <w:szCs w:val="24"/>
          <w:lang w:eastAsia="it-IT"/>
        </w:rPr>
        <w:t>l mercato</w:t>
      </w:r>
      <w:bookmarkStart w:id="1" w:name="_GoBack"/>
      <w:bookmarkEnd w:id="1"/>
      <w:r w:rsidR="006917EA">
        <w:rPr>
          <w:rFonts w:ascii="Arial" w:eastAsia="Times New Roman" w:hAnsi="Arial" w:cs="Arial"/>
          <w:sz w:val="24"/>
          <w:szCs w:val="24"/>
          <w:lang w:eastAsia="it-IT"/>
        </w:rPr>
        <w:t xml:space="preserve"> 2</w:t>
      </w:r>
      <w:r w:rsidRPr="00481899">
        <w:rPr>
          <w:rFonts w:ascii="Arial" w:eastAsia="Times New Roman" w:hAnsi="Arial" w:cs="Arial"/>
          <w:sz w:val="24"/>
          <w:szCs w:val="24"/>
          <w:lang w:eastAsia="it-IT"/>
        </w:rPr>
        <w:t>, verrà adottata la seguente formula:</w:t>
      </w:r>
    </w:p>
    <w:p w14:paraId="2E751FBE"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p>
    <w:p w14:paraId="5E4F79EA" w14:textId="77777777" w:rsidR="00481899" w:rsidRPr="00481899" w:rsidRDefault="00F403FB" w:rsidP="00481899">
      <w:pPr>
        <w:tabs>
          <w:tab w:val="left" w:pos="4740"/>
        </w:tabs>
        <w:spacing w:after="0" w:line="240" w:lineRule="auto"/>
        <w:ind w:left="720"/>
        <w:contextualSpacing/>
        <w:jc w:val="both"/>
        <w:rPr>
          <w:rFonts w:ascii="Arial" w:eastAsia="Times New Roman" w:hAnsi="Arial" w:cs="Arial"/>
          <w:b/>
          <w:sz w:val="24"/>
          <w:szCs w:val="24"/>
          <w:lang w:eastAsia="it-IT"/>
        </w:rPr>
      </w:pPr>
      <m:oMathPara>
        <m:oMath>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tot</m:t>
              </m:r>
            </m:sub>
          </m:sSub>
          <m:r>
            <m:rPr>
              <m:sty m:val="bi"/>
            </m:rPr>
            <w:rPr>
              <w:rFonts w:ascii="Cambria Math" w:eastAsia="Times New Roman" w:hAnsi="Cambria Math" w:cs="Arial"/>
              <w:sz w:val="24"/>
              <w:szCs w:val="24"/>
              <w:lang w:eastAsia="it-IT"/>
            </w:rPr>
            <m:t>=</m:t>
          </m:r>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a</m:t>
              </m:r>
            </m:sub>
          </m:sSub>
          <m:r>
            <m:rPr>
              <m:sty m:val="bi"/>
            </m:rPr>
            <w:rPr>
              <w:rFonts w:ascii="Cambria Math" w:eastAsia="Times New Roman" w:hAnsi="Cambria Math" w:cs="Arial"/>
              <w:sz w:val="24"/>
              <w:szCs w:val="24"/>
              <w:lang w:eastAsia="it-IT"/>
            </w:rPr>
            <m:t>+</m:t>
          </m:r>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b</m:t>
              </m:r>
            </m:sub>
          </m:sSub>
          <m:r>
            <m:rPr>
              <m:sty m:val="bi"/>
            </m:rPr>
            <w:rPr>
              <w:rFonts w:ascii="Cambria Math" w:eastAsia="Times New Roman" w:hAnsi="Cambria Math" w:cs="Arial"/>
              <w:sz w:val="24"/>
              <w:szCs w:val="24"/>
              <w:lang w:eastAsia="it-IT"/>
            </w:rPr>
            <m:t>+</m:t>
          </m:r>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c</m:t>
              </m:r>
            </m:sub>
          </m:sSub>
          <m:r>
            <m:rPr>
              <m:sty m:val="bi"/>
            </m:rPr>
            <w:rPr>
              <w:rFonts w:ascii="Cambria Math" w:eastAsia="Times New Roman" w:hAnsi="Cambria Math" w:cs="Arial"/>
              <w:sz w:val="24"/>
              <w:szCs w:val="24"/>
              <w:lang w:eastAsia="it-IT"/>
            </w:rPr>
            <m:t>+</m:t>
          </m:r>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d</m:t>
              </m:r>
            </m:sub>
          </m:sSub>
          <m:r>
            <m:rPr>
              <m:sty m:val="bi"/>
            </m:rPr>
            <w:rPr>
              <w:rFonts w:ascii="Cambria Math" w:eastAsia="Times New Roman" w:hAnsi="Cambria Math" w:cs="Arial"/>
              <w:sz w:val="24"/>
              <w:szCs w:val="24"/>
              <w:lang w:eastAsia="it-IT"/>
            </w:rPr>
            <m:t>+</m:t>
          </m:r>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e</m:t>
              </m:r>
            </m:sub>
          </m:sSub>
        </m:oMath>
      </m:oMathPara>
    </w:p>
    <w:p w14:paraId="2A04E132"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1840172E"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p>
    <w:p w14:paraId="6DC5F548" w14:textId="25B4CA9E"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 xml:space="preserve">Componente </w:t>
      </w:r>
      <m:oMath>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a</m:t>
            </m:r>
          </m:sub>
        </m:sSub>
      </m:oMath>
      <w:r w:rsidRPr="00481899">
        <w:rPr>
          <w:rFonts w:ascii="Arial" w:eastAsia="Times New Roman" w:hAnsi="Arial" w:cs="Arial"/>
          <w:b/>
          <w:sz w:val="24"/>
          <w:szCs w:val="24"/>
          <w:lang w:eastAsia="it-IT"/>
        </w:rPr>
        <w:t xml:space="preserve"> – Capacità offerta (massimo </w:t>
      </w:r>
      <w:r w:rsidRPr="00481899">
        <w:rPr>
          <w:rFonts w:ascii="Arial" w:eastAsia="Times New Roman" w:hAnsi="Arial" w:cs="Arial"/>
          <w:b/>
          <w:sz w:val="24"/>
          <w:szCs w:val="24"/>
          <w:highlight w:val="lightGray"/>
          <w:lang w:eastAsia="it-IT"/>
        </w:rPr>
        <w:t>34</w:t>
      </w:r>
      <w:r w:rsidR="006917EA">
        <w:rPr>
          <w:rFonts w:ascii="Arial" w:eastAsia="Times New Roman" w:hAnsi="Arial" w:cs="Arial"/>
          <w:b/>
          <w:sz w:val="24"/>
          <w:szCs w:val="24"/>
          <w:lang w:eastAsia="it-IT"/>
        </w:rPr>
        <w:t xml:space="preserve"> punti per i</w:t>
      </w:r>
      <w:r w:rsidR="00F16D55">
        <w:rPr>
          <w:rFonts w:ascii="Arial" w:eastAsia="Times New Roman" w:hAnsi="Arial" w:cs="Arial"/>
          <w:b/>
          <w:sz w:val="24"/>
          <w:szCs w:val="24"/>
          <w:lang w:eastAsia="it-IT"/>
        </w:rPr>
        <w:t>l mercato</w:t>
      </w:r>
      <w:r w:rsidR="006917EA">
        <w:rPr>
          <w:rFonts w:ascii="Arial" w:eastAsia="Times New Roman" w:hAnsi="Arial" w:cs="Arial"/>
          <w:b/>
          <w:sz w:val="24"/>
          <w:szCs w:val="24"/>
          <w:lang w:eastAsia="it-IT"/>
        </w:rPr>
        <w:t xml:space="preserve"> 1 </w:t>
      </w:r>
      <w:r w:rsidRPr="00481899">
        <w:rPr>
          <w:rFonts w:ascii="Arial" w:eastAsia="Times New Roman" w:hAnsi="Arial" w:cs="Arial"/>
          <w:b/>
          <w:sz w:val="24"/>
          <w:szCs w:val="24"/>
          <w:lang w:eastAsia="it-IT"/>
        </w:rPr>
        <w:t xml:space="preserve">; massimo </w:t>
      </w:r>
      <w:r w:rsidRPr="00481899">
        <w:rPr>
          <w:rFonts w:ascii="Arial" w:eastAsia="Times New Roman" w:hAnsi="Arial" w:cs="Arial"/>
          <w:b/>
          <w:sz w:val="24"/>
          <w:szCs w:val="24"/>
          <w:highlight w:val="lightGray"/>
          <w:lang w:eastAsia="it-IT"/>
        </w:rPr>
        <w:t>30</w:t>
      </w:r>
      <w:r w:rsidR="006917EA">
        <w:rPr>
          <w:rFonts w:ascii="Arial" w:eastAsia="Times New Roman" w:hAnsi="Arial" w:cs="Arial"/>
          <w:b/>
          <w:sz w:val="24"/>
          <w:szCs w:val="24"/>
          <w:lang w:eastAsia="it-IT"/>
        </w:rPr>
        <w:t xml:space="preserve"> punti per i</w:t>
      </w:r>
      <w:r w:rsidR="00F16D55">
        <w:rPr>
          <w:rFonts w:ascii="Arial" w:eastAsia="Times New Roman" w:hAnsi="Arial" w:cs="Arial"/>
          <w:b/>
          <w:sz w:val="24"/>
          <w:szCs w:val="24"/>
          <w:lang w:eastAsia="it-IT"/>
        </w:rPr>
        <w:t>l mercato</w:t>
      </w:r>
      <w:r w:rsidR="006917EA">
        <w:rPr>
          <w:rFonts w:ascii="Arial" w:eastAsia="Times New Roman" w:hAnsi="Arial" w:cs="Arial"/>
          <w:b/>
          <w:sz w:val="24"/>
          <w:szCs w:val="24"/>
          <w:lang w:eastAsia="it-IT"/>
        </w:rPr>
        <w:t xml:space="preserve"> 2</w:t>
      </w:r>
      <w:r w:rsidRPr="00481899">
        <w:rPr>
          <w:rFonts w:ascii="Arial" w:eastAsia="Times New Roman" w:hAnsi="Arial" w:cs="Arial"/>
          <w:b/>
          <w:sz w:val="24"/>
          <w:szCs w:val="24"/>
          <w:lang w:eastAsia="it-IT"/>
        </w:rPr>
        <w:t>)</w:t>
      </w:r>
    </w:p>
    <w:p w14:paraId="5E5FC67D"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m:oMathPara>
        <m:oMath>
          <m:r>
            <w:rPr>
              <w:rFonts w:ascii="Cambria Math" w:eastAsia="Times New Roman" w:hAnsi="Cambria Math" w:cs="Arial"/>
              <w:sz w:val="24"/>
              <w:szCs w:val="24"/>
              <w:lang w:eastAsia="it-IT"/>
            </w:rPr>
            <m:t xml:space="preserve"> </m:t>
          </m:r>
        </m:oMath>
      </m:oMathPara>
    </w:p>
    <w:p w14:paraId="1B4E82A7" w14:textId="5D60A8CB" w:rsidR="00481899" w:rsidRPr="00481899" w:rsidRDefault="00F403FB" w:rsidP="00481899">
      <w:pPr>
        <w:tabs>
          <w:tab w:val="left" w:pos="4740"/>
        </w:tabs>
        <w:spacing w:after="0" w:line="240" w:lineRule="auto"/>
        <w:ind w:left="720"/>
        <w:contextualSpacing/>
        <w:jc w:val="center"/>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P</m:t>
            </m:r>
          </m:e>
          <m:sub>
            <m:r>
              <w:rPr>
                <w:rFonts w:ascii="Cambria Math" w:eastAsia="Times New Roman" w:hAnsi="Cambria Math" w:cs="Arial"/>
                <w:sz w:val="24"/>
                <w:szCs w:val="24"/>
                <w:lang w:eastAsia="it-IT"/>
              </w:rPr>
              <m:t>a</m:t>
            </m:r>
          </m:sub>
        </m:sSub>
        <m:r>
          <w:rPr>
            <w:rFonts w:ascii="Cambria Math" w:eastAsia="Times New Roman" w:hAnsi="Cambria Math" w:cs="Arial"/>
            <w:sz w:val="24"/>
            <w:szCs w:val="24"/>
            <w:lang w:eastAsia="it-IT"/>
          </w:rPr>
          <m:t>=</m:t>
        </m:r>
        <m:f>
          <m:fPr>
            <m:ctrlPr>
              <w:rPr>
                <w:rFonts w:ascii="Cambria Math" w:eastAsia="Times New Roman" w:hAnsi="Cambria Math" w:cs="Arial"/>
                <w:i/>
                <w:sz w:val="24"/>
                <w:szCs w:val="24"/>
                <w:lang w:eastAsia="it-IT"/>
              </w:rPr>
            </m:ctrlPr>
          </m:fPr>
          <m:num>
            <m:r>
              <w:rPr>
                <w:rFonts w:ascii="Cambria Math" w:eastAsia="Times New Roman" w:hAnsi="Cambria Math" w:cs="Arial"/>
                <w:sz w:val="24"/>
                <w:szCs w:val="24"/>
                <w:lang w:eastAsia="it-IT"/>
              </w:rPr>
              <m:t>NPAX</m:t>
            </m:r>
          </m:num>
          <m:den>
            <m:func>
              <m:funcPr>
                <m:ctrlPr>
                  <w:rPr>
                    <w:rFonts w:ascii="Cambria Math" w:eastAsia="Times New Roman" w:hAnsi="Cambria Math" w:cs="Arial"/>
                    <w:i/>
                    <w:sz w:val="24"/>
                    <w:szCs w:val="24"/>
                    <w:lang w:eastAsia="it-IT"/>
                  </w:rPr>
                </m:ctrlPr>
              </m:funcPr>
              <m:fName>
                <m:r>
                  <m:rPr>
                    <m:sty m:val="p"/>
                  </m:rPr>
                  <w:rPr>
                    <w:rFonts w:ascii="Cambria Math" w:eastAsia="Times New Roman" w:hAnsi="Cambria Math" w:cs="Arial"/>
                    <w:sz w:val="24"/>
                    <w:szCs w:val="24"/>
                    <w:lang w:eastAsia="it-IT"/>
                  </w:rPr>
                  <m:t>max</m:t>
                </m:r>
              </m:fName>
              <m:e>
                <m:r>
                  <w:rPr>
                    <w:rFonts w:ascii="Cambria Math" w:eastAsia="Times New Roman" w:hAnsi="Cambria Math" w:cs="Arial"/>
                    <w:sz w:val="24"/>
                    <w:szCs w:val="24"/>
                    <w:lang w:eastAsia="it-IT"/>
                  </w:rPr>
                  <m:t xml:space="preserve"> </m:t>
                </m:r>
                <m:d>
                  <m:dPr>
                    <m:ctrlPr>
                      <w:rPr>
                        <w:rFonts w:ascii="Cambria Math" w:eastAsia="Times New Roman" w:hAnsi="Cambria Math" w:cs="Arial"/>
                        <w:i/>
                        <w:sz w:val="24"/>
                        <w:szCs w:val="24"/>
                        <w:lang w:eastAsia="it-IT"/>
                      </w:rPr>
                    </m:ctrlPr>
                  </m:dPr>
                  <m:e>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NPAX</m:t>
                        </m:r>
                      </m:e>
                      <m:sub>
                        <m:r>
                          <w:rPr>
                            <w:rFonts w:ascii="Cambria Math" w:eastAsia="Times New Roman" w:hAnsi="Cambria Math" w:cs="Arial"/>
                            <w:sz w:val="24"/>
                            <w:szCs w:val="24"/>
                            <w:lang w:eastAsia="it-IT"/>
                          </w:rPr>
                          <m:t>i</m:t>
                        </m:r>
                      </m:sub>
                    </m:sSub>
                  </m:e>
                </m:d>
              </m:e>
            </m:func>
          </m:den>
        </m:f>
        <m:r>
          <w:rPr>
            <w:rFonts w:ascii="Cambria Math" w:eastAsia="Times New Roman" w:hAnsi="Cambria Math" w:cs="Arial"/>
            <w:sz w:val="24"/>
            <w:szCs w:val="24"/>
            <w:lang w:eastAsia="it-IT"/>
          </w:rPr>
          <m:t>*</m:t>
        </m:r>
        <m:r>
          <w:rPr>
            <w:rFonts w:ascii="Cambria Math" w:eastAsia="Times New Roman" w:hAnsi="Cambria Math" w:cs="Arial"/>
            <w:sz w:val="24"/>
            <w:szCs w:val="24"/>
            <w:highlight w:val="lightGray"/>
            <w:lang w:eastAsia="it-IT"/>
          </w:rPr>
          <m:t>34</m:t>
        </m:r>
        <m:r>
          <w:rPr>
            <w:rFonts w:ascii="Cambria Math" w:eastAsia="Times New Roman" w:hAnsi="Cambria Math" w:cs="Arial"/>
            <w:sz w:val="24"/>
            <w:szCs w:val="24"/>
            <w:lang w:eastAsia="it-IT"/>
          </w:rPr>
          <m:t xml:space="preserve"> </m:t>
        </m:r>
      </m:oMath>
      <w:r w:rsidR="006917EA">
        <w:rPr>
          <w:rFonts w:ascii="Arial" w:eastAsia="Times New Roman" w:hAnsi="Arial" w:cs="Arial"/>
          <w:sz w:val="24"/>
          <w:szCs w:val="24"/>
          <w:lang w:eastAsia="it-IT"/>
        </w:rPr>
        <w:t>, per i</w:t>
      </w:r>
      <w:r w:rsidR="00F16D55">
        <w:rPr>
          <w:rFonts w:ascii="Arial" w:eastAsia="Times New Roman" w:hAnsi="Arial" w:cs="Arial"/>
          <w:sz w:val="24"/>
          <w:szCs w:val="24"/>
          <w:lang w:eastAsia="it-IT"/>
        </w:rPr>
        <w:t>l mercato</w:t>
      </w:r>
      <w:r w:rsidR="006917EA">
        <w:rPr>
          <w:rFonts w:ascii="Arial" w:eastAsia="Times New Roman" w:hAnsi="Arial" w:cs="Arial"/>
          <w:sz w:val="24"/>
          <w:szCs w:val="24"/>
          <w:lang w:eastAsia="it-IT"/>
        </w:rPr>
        <w:t xml:space="preserve"> 1 </w:t>
      </w:r>
    </w:p>
    <w:p w14:paraId="2DF700F5" w14:textId="77777777" w:rsidR="00481899" w:rsidRPr="00481899" w:rsidRDefault="00481899" w:rsidP="00481899">
      <w:pPr>
        <w:tabs>
          <w:tab w:val="left" w:pos="4740"/>
        </w:tabs>
        <w:spacing w:after="0" w:line="240" w:lineRule="auto"/>
        <w:ind w:left="720"/>
        <w:contextualSpacing/>
        <w:jc w:val="center"/>
        <w:rPr>
          <w:rFonts w:ascii="Arial" w:eastAsia="Times New Roman" w:hAnsi="Arial" w:cs="Arial"/>
          <w:sz w:val="24"/>
          <w:szCs w:val="24"/>
          <w:lang w:eastAsia="it-IT"/>
        </w:rPr>
      </w:pPr>
    </w:p>
    <w:p w14:paraId="77EC8AFF" w14:textId="2BF32799" w:rsidR="00481899" w:rsidRPr="00481899" w:rsidRDefault="00F403FB" w:rsidP="00481899">
      <w:pPr>
        <w:tabs>
          <w:tab w:val="left" w:pos="4740"/>
        </w:tabs>
        <w:spacing w:after="0" w:line="240" w:lineRule="auto"/>
        <w:ind w:left="720"/>
        <w:contextualSpacing/>
        <w:jc w:val="center"/>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P</m:t>
            </m:r>
          </m:e>
          <m:sub>
            <m:r>
              <w:rPr>
                <w:rFonts w:ascii="Cambria Math" w:eastAsia="Times New Roman" w:hAnsi="Cambria Math" w:cs="Arial"/>
                <w:sz w:val="24"/>
                <w:szCs w:val="24"/>
                <w:lang w:eastAsia="it-IT"/>
              </w:rPr>
              <m:t>a</m:t>
            </m:r>
          </m:sub>
        </m:sSub>
        <m:r>
          <w:rPr>
            <w:rFonts w:ascii="Cambria Math" w:eastAsia="Times New Roman" w:hAnsi="Cambria Math" w:cs="Arial"/>
            <w:sz w:val="24"/>
            <w:szCs w:val="24"/>
            <w:lang w:eastAsia="it-IT"/>
          </w:rPr>
          <m:t>=</m:t>
        </m:r>
        <m:f>
          <m:fPr>
            <m:ctrlPr>
              <w:rPr>
                <w:rFonts w:ascii="Cambria Math" w:eastAsia="Times New Roman" w:hAnsi="Cambria Math" w:cs="Arial"/>
                <w:i/>
                <w:sz w:val="24"/>
                <w:szCs w:val="24"/>
                <w:lang w:eastAsia="it-IT"/>
              </w:rPr>
            </m:ctrlPr>
          </m:fPr>
          <m:num>
            <m:r>
              <w:rPr>
                <w:rFonts w:ascii="Cambria Math" w:eastAsia="Times New Roman" w:hAnsi="Cambria Math" w:cs="Arial"/>
                <w:sz w:val="24"/>
                <w:szCs w:val="24"/>
                <w:lang w:eastAsia="it-IT"/>
              </w:rPr>
              <m:t>NPAX</m:t>
            </m:r>
          </m:num>
          <m:den>
            <m:func>
              <m:funcPr>
                <m:ctrlPr>
                  <w:rPr>
                    <w:rFonts w:ascii="Cambria Math" w:eastAsia="Times New Roman" w:hAnsi="Cambria Math" w:cs="Arial"/>
                    <w:i/>
                    <w:sz w:val="24"/>
                    <w:szCs w:val="24"/>
                    <w:lang w:eastAsia="it-IT"/>
                  </w:rPr>
                </m:ctrlPr>
              </m:funcPr>
              <m:fName>
                <m:r>
                  <m:rPr>
                    <m:sty m:val="p"/>
                  </m:rPr>
                  <w:rPr>
                    <w:rFonts w:ascii="Cambria Math" w:eastAsia="Times New Roman" w:hAnsi="Cambria Math" w:cs="Arial"/>
                    <w:sz w:val="24"/>
                    <w:szCs w:val="24"/>
                    <w:lang w:eastAsia="it-IT"/>
                  </w:rPr>
                  <m:t>max</m:t>
                </m:r>
              </m:fName>
              <m:e>
                <m:r>
                  <w:rPr>
                    <w:rFonts w:ascii="Cambria Math" w:eastAsia="Times New Roman" w:hAnsi="Cambria Math" w:cs="Arial"/>
                    <w:sz w:val="24"/>
                    <w:szCs w:val="24"/>
                    <w:lang w:eastAsia="it-IT"/>
                  </w:rPr>
                  <m:t xml:space="preserve"> </m:t>
                </m:r>
                <m:d>
                  <m:dPr>
                    <m:ctrlPr>
                      <w:rPr>
                        <w:rFonts w:ascii="Cambria Math" w:eastAsia="Times New Roman" w:hAnsi="Cambria Math" w:cs="Arial"/>
                        <w:i/>
                        <w:sz w:val="24"/>
                        <w:szCs w:val="24"/>
                        <w:lang w:eastAsia="it-IT"/>
                      </w:rPr>
                    </m:ctrlPr>
                  </m:dPr>
                  <m:e>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NPAX</m:t>
                        </m:r>
                      </m:e>
                      <m:sub>
                        <m:r>
                          <w:rPr>
                            <w:rFonts w:ascii="Cambria Math" w:eastAsia="Times New Roman" w:hAnsi="Cambria Math" w:cs="Arial"/>
                            <w:sz w:val="24"/>
                            <w:szCs w:val="24"/>
                            <w:lang w:eastAsia="it-IT"/>
                          </w:rPr>
                          <m:t>i</m:t>
                        </m:r>
                      </m:sub>
                    </m:sSub>
                  </m:e>
                </m:d>
              </m:e>
            </m:func>
          </m:den>
        </m:f>
        <m:r>
          <w:rPr>
            <w:rFonts w:ascii="Cambria Math" w:eastAsia="Times New Roman" w:hAnsi="Cambria Math" w:cs="Arial"/>
            <w:sz w:val="24"/>
            <w:szCs w:val="24"/>
            <w:lang w:eastAsia="it-IT"/>
          </w:rPr>
          <m:t>*</m:t>
        </m:r>
        <m:r>
          <w:rPr>
            <w:rFonts w:ascii="Cambria Math" w:eastAsia="Times New Roman" w:hAnsi="Cambria Math" w:cs="Arial"/>
            <w:sz w:val="24"/>
            <w:szCs w:val="24"/>
            <w:highlight w:val="lightGray"/>
            <w:lang w:eastAsia="it-IT"/>
          </w:rPr>
          <m:t>30</m:t>
        </m:r>
        <m:r>
          <w:rPr>
            <w:rFonts w:ascii="Cambria Math" w:eastAsia="Times New Roman" w:hAnsi="Cambria Math" w:cs="Arial"/>
            <w:sz w:val="24"/>
            <w:szCs w:val="24"/>
            <w:lang w:eastAsia="it-IT"/>
          </w:rPr>
          <m:t xml:space="preserve"> </m:t>
        </m:r>
      </m:oMath>
      <w:r w:rsidR="006917EA">
        <w:rPr>
          <w:rFonts w:ascii="Arial" w:eastAsia="Times New Roman" w:hAnsi="Arial" w:cs="Arial"/>
          <w:sz w:val="24"/>
          <w:szCs w:val="24"/>
          <w:lang w:eastAsia="it-IT"/>
        </w:rPr>
        <w:t>, per i</w:t>
      </w:r>
      <w:r w:rsidR="00F16D55">
        <w:rPr>
          <w:rFonts w:ascii="Arial" w:eastAsia="Times New Roman" w:hAnsi="Arial" w:cs="Arial"/>
          <w:sz w:val="24"/>
          <w:szCs w:val="24"/>
          <w:lang w:eastAsia="it-IT"/>
        </w:rPr>
        <w:t>l</w:t>
      </w:r>
      <w:r w:rsidR="006917EA">
        <w:rPr>
          <w:rFonts w:ascii="Arial" w:eastAsia="Times New Roman" w:hAnsi="Arial" w:cs="Arial"/>
          <w:sz w:val="24"/>
          <w:szCs w:val="24"/>
          <w:lang w:eastAsia="it-IT"/>
        </w:rPr>
        <w:t xml:space="preserve"> mercat</w:t>
      </w:r>
      <w:r w:rsidR="00F16D55">
        <w:rPr>
          <w:rFonts w:ascii="Arial" w:eastAsia="Times New Roman" w:hAnsi="Arial" w:cs="Arial"/>
          <w:sz w:val="24"/>
          <w:szCs w:val="24"/>
          <w:lang w:eastAsia="it-IT"/>
        </w:rPr>
        <w:t>o</w:t>
      </w:r>
      <w:r w:rsidR="006917EA">
        <w:rPr>
          <w:rFonts w:ascii="Arial" w:eastAsia="Times New Roman" w:hAnsi="Arial" w:cs="Arial"/>
          <w:sz w:val="24"/>
          <w:szCs w:val="24"/>
          <w:lang w:eastAsia="it-IT"/>
        </w:rPr>
        <w:t xml:space="preserve"> 2</w:t>
      </w:r>
    </w:p>
    <w:p w14:paraId="489D4A3A"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dove:</w:t>
      </w:r>
    </w:p>
    <w:p w14:paraId="55357AFF"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7FBC6000" w14:textId="77777777" w:rsidR="00481899" w:rsidRPr="00481899" w:rsidRDefault="00481899" w:rsidP="005B33D0">
      <w:pPr>
        <w:numPr>
          <w:ilvl w:val="0"/>
          <w:numId w:val="22"/>
        </w:numPr>
        <w:tabs>
          <w:tab w:val="left" w:pos="4740"/>
        </w:tabs>
        <w:spacing w:after="0" w:line="240" w:lineRule="auto"/>
        <w:contextualSpacing/>
        <w:jc w:val="both"/>
        <w:rPr>
          <w:rFonts w:ascii="Arial" w:eastAsia="Times New Roman" w:hAnsi="Arial" w:cs="Arial"/>
          <w:sz w:val="24"/>
          <w:szCs w:val="24"/>
          <w:lang w:eastAsia="it-IT"/>
        </w:rPr>
      </w:pPr>
      <m:oMath>
        <m:r>
          <w:rPr>
            <w:rFonts w:ascii="Cambria Math" w:eastAsia="Times New Roman" w:hAnsi="Cambria Math" w:cs="Arial"/>
            <w:sz w:val="24"/>
            <w:szCs w:val="24"/>
            <w:lang w:eastAsia="it-IT"/>
          </w:rPr>
          <m:t>NPAX</m:t>
        </m:r>
      </m:oMath>
      <w:r w:rsidRPr="00481899">
        <w:rPr>
          <w:rFonts w:ascii="Arial" w:eastAsia="Times New Roman" w:hAnsi="Arial" w:cs="Arial"/>
          <w:sz w:val="24"/>
          <w:szCs w:val="24"/>
          <w:lang w:eastAsia="it-IT"/>
        </w:rPr>
        <w:t xml:space="preserve"> rappresenta la media annuale dei posti previsti nella proposta per il Mercato in esame, calcolata durante il periodo per cui si richiede il contributo. A sua volta, il numero di posti previsti in un determinato anno sarà calcolato come il prodotto tra il numero delle frequenze annuali offerte durante l’anno in questione per cui si richiede il contributo e la capacità degli aeromobili che la compagnia aerea intenderà utilizzare per svolgere tali frequenze. Una volta ottenuto il numero di posti previsti nella proposta per ciascun anno per cui si richiede il contributo, sarà necessario calcolare la media aritmetica di tali valori; </w:t>
      </w:r>
    </w:p>
    <w:p w14:paraId="78BBD842" w14:textId="77777777" w:rsidR="00481899" w:rsidRPr="00481899" w:rsidRDefault="00481899" w:rsidP="00481899">
      <w:pPr>
        <w:tabs>
          <w:tab w:val="left" w:pos="4740"/>
        </w:tabs>
        <w:spacing w:after="0" w:line="240" w:lineRule="auto"/>
        <w:ind w:left="1080"/>
        <w:contextualSpacing/>
        <w:jc w:val="both"/>
        <w:rPr>
          <w:rFonts w:ascii="Arial" w:eastAsia="Times New Roman" w:hAnsi="Arial" w:cs="Arial"/>
          <w:sz w:val="24"/>
          <w:szCs w:val="24"/>
          <w:lang w:eastAsia="it-IT"/>
        </w:rPr>
      </w:pPr>
    </w:p>
    <w:p w14:paraId="59644A58" w14:textId="77777777" w:rsidR="00481899" w:rsidRPr="00481899" w:rsidRDefault="00F403FB" w:rsidP="005B33D0">
      <w:pPr>
        <w:numPr>
          <w:ilvl w:val="0"/>
          <w:numId w:val="22"/>
        </w:numPr>
        <w:tabs>
          <w:tab w:val="left" w:pos="4740"/>
        </w:tabs>
        <w:spacing w:after="0" w:line="240" w:lineRule="auto"/>
        <w:contextualSpacing/>
        <w:jc w:val="both"/>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NPAX</m:t>
            </m:r>
          </m:e>
          <m:sub>
            <m:r>
              <w:rPr>
                <w:rFonts w:ascii="Cambria Math" w:eastAsia="Times New Roman" w:hAnsi="Cambria Math" w:cs="Arial"/>
                <w:sz w:val="24"/>
                <w:szCs w:val="24"/>
                <w:lang w:eastAsia="it-IT"/>
              </w:rPr>
              <m:t>i</m:t>
            </m:r>
          </m:sub>
        </m:sSub>
      </m:oMath>
      <w:r w:rsidR="00481899" w:rsidRPr="00481899">
        <w:rPr>
          <w:rFonts w:ascii="Arial" w:eastAsia="Times New Roman" w:hAnsi="Arial" w:cs="Arial"/>
          <w:sz w:val="24"/>
          <w:szCs w:val="24"/>
          <w:lang w:eastAsia="it-IT"/>
        </w:rPr>
        <w:t xml:space="preserve"> rappresenta invece la media annuale dei posti previsti per il Mercato in esame, calcolata durante il periodo per cui si richiede il contributo, inclusi nella </w:t>
      </w:r>
      <w:r w:rsidR="00481899" w:rsidRPr="00481899">
        <w:rPr>
          <w:rFonts w:ascii="Arial" w:eastAsia="Times New Roman" w:hAnsi="Arial" w:cs="Arial"/>
          <w:sz w:val="24"/>
          <w:szCs w:val="24"/>
          <w:lang w:eastAsia="it-IT"/>
        </w:rPr>
        <w:lastRenderedPageBreak/>
        <w:t xml:space="preserve">proposta </w:t>
      </w:r>
      <m:oMath>
        <m:r>
          <w:rPr>
            <w:rFonts w:ascii="Cambria Math" w:eastAsia="Times New Roman" w:hAnsi="Cambria Math" w:cs="Arial"/>
            <w:sz w:val="24"/>
            <w:szCs w:val="24"/>
            <w:lang w:eastAsia="it-IT"/>
          </w:rPr>
          <m:t>i</m:t>
        </m:r>
      </m:oMath>
      <w:r w:rsidR="00481899" w:rsidRPr="00481899">
        <w:rPr>
          <w:rFonts w:ascii="Arial" w:eastAsia="Times New Roman" w:hAnsi="Arial" w:cs="Arial"/>
          <w:sz w:val="24"/>
          <w:szCs w:val="24"/>
          <w:lang w:eastAsia="it-IT"/>
        </w:rPr>
        <w:t xml:space="preserve">-esima, dove </w:t>
      </w:r>
      <m:oMath>
        <m:r>
          <w:rPr>
            <w:rFonts w:ascii="Cambria Math" w:eastAsia="Times New Roman" w:hAnsi="Cambria Math" w:cs="Arial"/>
            <w:sz w:val="24"/>
            <w:szCs w:val="24"/>
            <w:lang w:eastAsia="it-IT"/>
          </w:rPr>
          <m:t>1≤i≤n</m:t>
        </m:r>
      </m:oMath>
      <w:r w:rsidR="00481899" w:rsidRPr="00481899">
        <w:rPr>
          <w:rFonts w:ascii="Arial" w:eastAsia="Times New Roman" w:hAnsi="Arial" w:cs="Arial"/>
          <w:sz w:val="24"/>
          <w:szCs w:val="24"/>
          <w:lang w:eastAsia="it-IT"/>
        </w:rPr>
        <w:t xml:space="preserve"> ed </w:t>
      </w:r>
      <m:oMath>
        <m:r>
          <w:rPr>
            <w:rFonts w:ascii="Cambria Math" w:eastAsia="Times New Roman" w:hAnsi="Cambria Math" w:cs="Arial"/>
            <w:sz w:val="24"/>
            <w:szCs w:val="24"/>
            <w:lang w:eastAsia="it-IT"/>
          </w:rPr>
          <m:t>n</m:t>
        </m:r>
      </m:oMath>
      <w:r w:rsidR="00481899" w:rsidRPr="00481899">
        <w:rPr>
          <w:rFonts w:ascii="Arial" w:eastAsia="Times New Roman" w:hAnsi="Arial" w:cs="Arial"/>
          <w:sz w:val="24"/>
          <w:szCs w:val="24"/>
          <w:lang w:eastAsia="it-IT"/>
        </w:rPr>
        <w:t xml:space="preserve"> è pari al numero totale delle offerte ricevute per il Mercato in esame.</w:t>
      </w:r>
      <w:r w:rsidR="00481899" w:rsidRPr="00481899">
        <w:rPr>
          <w:rFonts w:ascii="Arial" w:eastAsia="Times New Roman" w:hAnsi="Arial" w:cs="Arial"/>
          <w:sz w:val="24"/>
          <w:szCs w:val="24"/>
          <w:vertAlign w:val="superscript"/>
          <w:lang w:eastAsia="it-IT"/>
        </w:rPr>
        <w:footnoteReference w:id="1"/>
      </w:r>
      <w:r w:rsidR="00481899" w:rsidRPr="00481899">
        <w:rPr>
          <w:rFonts w:ascii="Arial" w:eastAsia="Times New Roman" w:hAnsi="Arial" w:cs="Arial"/>
          <w:sz w:val="24"/>
          <w:szCs w:val="24"/>
          <w:lang w:eastAsia="it-IT"/>
        </w:rPr>
        <w:t xml:space="preserve"> </w:t>
      </w:r>
    </w:p>
    <w:p w14:paraId="7785013C" w14:textId="77777777" w:rsidR="00481899" w:rsidRPr="00481899" w:rsidRDefault="00481899" w:rsidP="00481899">
      <w:pPr>
        <w:tabs>
          <w:tab w:val="left" w:pos="4740"/>
        </w:tabs>
        <w:spacing w:after="0" w:line="240" w:lineRule="auto"/>
        <w:ind w:left="1080"/>
        <w:contextualSpacing/>
        <w:jc w:val="both"/>
        <w:rPr>
          <w:rFonts w:ascii="Arial" w:eastAsia="Times New Roman" w:hAnsi="Arial" w:cs="Arial"/>
          <w:sz w:val="24"/>
          <w:szCs w:val="24"/>
          <w:lang w:eastAsia="it-IT"/>
        </w:rPr>
      </w:pPr>
    </w:p>
    <w:p w14:paraId="448D50E2" w14:textId="27753E41"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Si precisa che, per</w:t>
      </w:r>
      <w:r w:rsidR="006917EA">
        <w:rPr>
          <w:rFonts w:ascii="Arial" w:eastAsia="Times New Roman" w:hAnsi="Arial" w:cs="Arial"/>
          <w:sz w:val="24"/>
          <w:szCs w:val="24"/>
          <w:lang w:eastAsia="it-IT"/>
        </w:rPr>
        <w:t xml:space="preserve"> quanto concerne i</w:t>
      </w:r>
      <w:r w:rsidR="00F16D55">
        <w:rPr>
          <w:rFonts w:ascii="Arial" w:eastAsia="Times New Roman" w:hAnsi="Arial" w:cs="Arial"/>
          <w:sz w:val="24"/>
          <w:szCs w:val="24"/>
          <w:lang w:eastAsia="it-IT"/>
        </w:rPr>
        <w:t>l mercato 1</w:t>
      </w:r>
      <w:r w:rsidRPr="00481899">
        <w:rPr>
          <w:rFonts w:ascii="Arial" w:eastAsia="Times New Roman" w:hAnsi="Arial" w:cs="Arial"/>
          <w:sz w:val="24"/>
          <w:szCs w:val="24"/>
          <w:lang w:eastAsia="it-IT"/>
        </w:rPr>
        <w:t xml:space="preserve">, trattandosi di collegamenti </w:t>
      </w:r>
      <w:proofErr w:type="spellStart"/>
      <w:r w:rsidRPr="00481899">
        <w:rPr>
          <w:rFonts w:ascii="Arial" w:eastAsia="Times New Roman" w:hAnsi="Arial" w:cs="Arial"/>
          <w:i/>
          <w:sz w:val="24"/>
          <w:szCs w:val="24"/>
          <w:lang w:eastAsia="it-IT"/>
        </w:rPr>
        <w:t>point-to-point</w:t>
      </w:r>
      <w:proofErr w:type="spellEnd"/>
      <w:r w:rsidRPr="00481899">
        <w:rPr>
          <w:rFonts w:ascii="Arial" w:eastAsia="Times New Roman" w:hAnsi="Arial" w:cs="Arial"/>
          <w:sz w:val="24"/>
          <w:szCs w:val="24"/>
          <w:lang w:eastAsia="it-IT"/>
        </w:rPr>
        <w:t xml:space="preserve"> piuttosto che di macro-aree geografiche contenenti un ampio numero di collegamenti possibili, la valorizzazione delle offerte terrà conto del numero massimo di posti previsti per il singolo collegamento in questione. N</w:t>
      </w:r>
      <w:r w:rsidR="00F16D55">
        <w:rPr>
          <w:rFonts w:ascii="Arial" w:eastAsia="Times New Roman" w:hAnsi="Arial" w:cs="Arial"/>
          <w:sz w:val="24"/>
          <w:szCs w:val="24"/>
          <w:lang w:eastAsia="it-IT"/>
        </w:rPr>
        <w:t>el caso invece del mercato</w:t>
      </w:r>
      <w:r w:rsidR="006917EA">
        <w:rPr>
          <w:rFonts w:ascii="Arial" w:eastAsia="Times New Roman" w:hAnsi="Arial" w:cs="Arial"/>
          <w:sz w:val="24"/>
          <w:szCs w:val="24"/>
          <w:lang w:eastAsia="it-IT"/>
        </w:rPr>
        <w:t xml:space="preserve"> 2</w:t>
      </w:r>
      <w:r w:rsidRPr="00481899">
        <w:rPr>
          <w:rFonts w:ascii="Arial" w:eastAsia="Times New Roman" w:hAnsi="Arial" w:cs="Arial"/>
          <w:sz w:val="24"/>
          <w:szCs w:val="24"/>
          <w:lang w:eastAsia="it-IT"/>
        </w:rPr>
        <w:t>, la valorizzazione terrà conto del numero massimo di posti offerti per tutti i collegamenti inclusi nella macro-area geografica per i quali sono state presentate offerte da parte delle compagnie aeree.</w:t>
      </w:r>
      <w:r w:rsidRPr="00481899">
        <w:rPr>
          <w:rFonts w:ascii="Arial" w:eastAsia="Times New Roman" w:hAnsi="Arial" w:cs="Arial"/>
          <w:sz w:val="24"/>
          <w:szCs w:val="24"/>
          <w:vertAlign w:val="superscript"/>
          <w:lang w:eastAsia="it-IT"/>
        </w:rPr>
        <w:footnoteReference w:id="2"/>
      </w:r>
    </w:p>
    <w:p w14:paraId="7C64D221"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42DE28A2" w14:textId="1978AFC7"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 xml:space="preserve">Componente </w:t>
      </w:r>
      <m:oMath>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b</m:t>
            </m:r>
          </m:sub>
        </m:sSub>
      </m:oMath>
      <w:r w:rsidRPr="00481899">
        <w:rPr>
          <w:rFonts w:ascii="Arial" w:eastAsia="Times New Roman" w:hAnsi="Arial" w:cs="Arial"/>
          <w:b/>
          <w:sz w:val="24"/>
          <w:szCs w:val="24"/>
          <w:lang w:eastAsia="it-IT"/>
        </w:rPr>
        <w:t xml:space="preserve"> – Numero di collegamenti offerti – componente vali</w:t>
      </w:r>
      <w:r w:rsidR="006917EA">
        <w:rPr>
          <w:rFonts w:ascii="Arial" w:eastAsia="Times New Roman" w:hAnsi="Arial" w:cs="Arial"/>
          <w:b/>
          <w:sz w:val="24"/>
          <w:szCs w:val="24"/>
          <w:lang w:eastAsia="it-IT"/>
        </w:rPr>
        <w:t>da solamente per i</w:t>
      </w:r>
      <w:r w:rsidR="00F16D55">
        <w:rPr>
          <w:rFonts w:ascii="Arial" w:eastAsia="Times New Roman" w:hAnsi="Arial" w:cs="Arial"/>
          <w:b/>
          <w:sz w:val="24"/>
          <w:szCs w:val="24"/>
          <w:lang w:eastAsia="it-IT"/>
        </w:rPr>
        <w:t>l mercato</w:t>
      </w:r>
      <w:r w:rsidR="006917EA">
        <w:rPr>
          <w:rFonts w:ascii="Arial" w:eastAsia="Times New Roman" w:hAnsi="Arial" w:cs="Arial"/>
          <w:b/>
          <w:sz w:val="24"/>
          <w:szCs w:val="24"/>
          <w:lang w:eastAsia="it-IT"/>
        </w:rPr>
        <w:t xml:space="preserve"> 2</w:t>
      </w:r>
      <w:r w:rsidRPr="00481899">
        <w:rPr>
          <w:rFonts w:ascii="Arial" w:eastAsia="Times New Roman" w:hAnsi="Arial" w:cs="Arial"/>
          <w:b/>
          <w:sz w:val="24"/>
          <w:szCs w:val="24"/>
          <w:lang w:eastAsia="it-IT"/>
        </w:rPr>
        <w:t xml:space="preserve"> (massimo </w:t>
      </w:r>
      <w:r w:rsidRPr="00481899">
        <w:rPr>
          <w:rFonts w:ascii="Arial" w:eastAsia="Times New Roman" w:hAnsi="Arial" w:cs="Arial"/>
          <w:b/>
          <w:sz w:val="24"/>
          <w:szCs w:val="24"/>
          <w:highlight w:val="lightGray"/>
          <w:lang w:eastAsia="it-IT"/>
        </w:rPr>
        <w:t>10</w:t>
      </w:r>
      <w:r w:rsidRPr="00481899">
        <w:rPr>
          <w:rFonts w:ascii="Arial" w:eastAsia="Times New Roman" w:hAnsi="Arial" w:cs="Arial"/>
          <w:b/>
          <w:sz w:val="24"/>
          <w:szCs w:val="24"/>
          <w:lang w:eastAsia="it-IT"/>
        </w:rPr>
        <w:t xml:space="preserve"> punti)</w:t>
      </w:r>
    </w:p>
    <w:p w14:paraId="5FC9B760" w14:textId="77777777" w:rsidR="00481899" w:rsidRPr="00481899" w:rsidRDefault="00481899" w:rsidP="00481899">
      <w:pPr>
        <w:spacing w:after="0" w:line="240" w:lineRule="auto"/>
        <w:ind w:left="720"/>
        <w:contextualSpacing/>
        <w:rPr>
          <w:rFonts w:ascii="Arial" w:eastAsia="Times New Roman" w:hAnsi="Arial" w:cs="Arial"/>
          <w:b/>
          <w:sz w:val="24"/>
          <w:szCs w:val="24"/>
          <w:lang w:eastAsia="it-IT"/>
        </w:rPr>
      </w:pPr>
    </w:p>
    <w:p w14:paraId="588CC6A0" w14:textId="54444E71" w:rsidR="00481899" w:rsidRPr="00481899" w:rsidRDefault="00F403FB" w:rsidP="00481899">
      <w:pPr>
        <w:tabs>
          <w:tab w:val="left" w:pos="4740"/>
        </w:tabs>
        <w:spacing w:after="0" w:line="240" w:lineRule="auto"/>
        <w:ind w:left="720"/>
        <w:contextualSpacing/>
        <w:jc w:val="center"/>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P</m:t>
            </m:r>
          </m:e>
          <m:sub>
            <m:r>
              <w:rPr>
                <w:rFonts w:ascii="Cambria Math" w:eastAsia="Times New Roman" w:hAnsi="Cambria Math" w:cs="Arial"/>
                <w:sz w:val="24"/>
                <w:szCs w:val="24"/>
                <w:lang w:eastAsia="it-IT"/>
              </w:rPr>
              <m:t>b</m:t>
            </m:r>
          </m:sub>
        </m:sSub>
        <m:r>
          <w:rPr>
            <w:rFonts w:ascii="Cambria Math" w:eastAsia="Times New Roman" w:hAnsi="Cambria Math" w:cs="Arial"/>
            <w:sz w:val="24"/>
            <w:szCs w:val="24"/>
            <w:lang w:eastAsia="it-IT"/>
          </w:rPr>
          <m:t>=</m:t>
        </m:r>
        <m:f>
          <m:fPr>
            <m:ctrlPr>
              <w:rPr>
                <w:rFonts w:ascii="Cambria Math" w:eastAsia="Times New Roman" w:hAnsi="Cambria Math" w:cs="Arial"/>
                <w:i/>
                <w:sz w:val="24"/>
                <w:szCs w:val="24"/>
                <w:lang w:eastAsia="it-IT"/>
              </w:rPr>
            </m:ctrlPr>
          </m:fPr>
          <m:num>
            <m:r>
              <w:rPr>
                <w:rFonts w:ascii="Cambria Math" w:eastAsia="Times New Roman" w:hAnsi="Cambria Math" w:cs="Arial"/>
                <w:sz w:val="24"/>
                <w:szCs w:val="24"/>
                <w:lang w:eastAsia="it-IT"/>
              </w:rPr>
              <m:t>NCL</m:t>
            </m:r>
          </m:num>
          <m:den>
            <m:func>
              <m:funcPr>
                <m:ctrlPr>
                  <w:rPr>
                    <w:rFonts w:ascii="Cambria Math" w:eastAsia="Times New Roman" w:hAnsi="Cambria Math" w:cs="Arial"/>
                    <w:i/>
                    <w:sz w:val="24"/>
                    <w:szCs w:val="24"/>
                    <w:lang w:eastAsia="it-IT"/>
                  </w:rPr>
                </m:ctrlPr>
              </m:funcPr>
              <m:fName>
                <m:r>
                  <m:rPr>
                    <m:sty m:val="p"/>
                  </m:rPr>
                  <w:rPr>
                    <w:rFonts w:ascii="Cambria Math" w:eastAsia="Times New Roman" w:hAnsi="Cambria Math" w:cs="Arial"/>
                    <w:sz w:val="24"/>
                    <w:szCs w:val="24"/>
                    <w:lang w:eastAsia="it-IT"/>
                  </w:rPr>
                  <m:t>max</m:t>
                </m:r>
              </m:fName>
              <m:e>
                <m:r>
                  <w:rPr>
                    <w:rFonts w:ascii="Cambria Math" w:eastAsia="Times New Roman" w:hAnsi="Cambria Math" w:cs="Arial"/>
                    <w:sz w:val="24"/>
                    <w:szCs w:val="24"/>
                    <w:lang w:eastAsia="it-IT"/>
                  </w:rPr>
                  <m:t xml:space="preserve"> (</m:t>
                </m:r>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NCL</m:t>
                    </m:r>
                  </m:e>
                  <m:sub>
                    <m:r>
                      <w:rPr>
                        <w:rFonts w:ascii="Cambria Math" w:eastAsia="Times New Roman" w:hAnsi="Cambria Math" w:cs="Arial"/>
                        <w:sz w:val="24"/>
                        <w:szCs w:val="24"/>
                        <w:lang w:eastAsia="it-IT"/>
                      </w:rPr>
                      <m:t>j</m:t>
                    </m:r>
                  </m:sub>
                </m:sSub>
                <m:r>
                  <w:rPr>
                    <w:rFonts w:ascii="Cambria Math" w:eastAsia="Times New Roman" w:hAnsi="Cambria Math" w:cs="Arial"/>
                    <w:sz w:val="24"/>
                    <w:szCs w:val="24"/>
                    <w:lang w:eastAsia="it-IT"/>
                  </w:rPr>
                  <m:t>)</m:t>
                </m:r>
              </m:e>
            </m:func>
          </m:den>
        </m:f>
        <m:r>
          <w:rPr>
            <w:rFonts w:ascii="Cambria Math" w:eastAsia="Times New Roman" w:hAnsi="Cambria Math" w:cs="Arial"/>
            <w:sz w:val="24"/>
            <w:szCs w:val="24"/>
            <w:lang w:eastAsia="it-IT"/>
          </w:rPr>
          <m:t>*</m:t>
        </m:r>
        <m:r>
          <w:rPr>
            <w:rFonts w:ascii="Cambria Math" w:eastAsia="Times New Roman" w:hAnsi="Cambria Math" w:cs="Arial"/>
            <w:sz w:val="24"/>
            <w:szCs w:val="24"/>
            <w:highlight w:val="lightGray"/>
            <w:lang w:eastAsia="it-IT"/>
          </w:rPr>
          <m:t>10</m:t>
        </m:r>
      </m:oMath>
      <w:r w:rsidR="006917EA">
        <w:rPr>
          <w:rFonts w:ascii="Arial" w:eastAsia="Times New Roman" w:hAnsi="Arial" w:cs="Arial"/>
          <w:sz w:val="24"/>
          <w:szCs w:val="24"/>
          <w:lang w:eastAsia="it-IT"/>
        </w:rPr>
        <w:t xml:space="preserve"> , per i</w:t>
      </w:r>
      <w:r w:rsidR="00F16D55">
        <w:rPr>
          <w:rFonts w:ascii="Arial" w:eastAsia="Times New Roman" w:hAnsi="Arial" w:cs="Arial"/>
          <w:sz w:val="24"/>
          <w:szCs w:val="24"/>
          <w:lang w:eastAsia="it-IT"/>
        </w:rPr>
        <w:t>l solo mercato</w:t>
      </w:r>
      <w:r w:rsidR="006917EA">
        <w:rPr>
          <w:rFonts w:ascii="Arial" w:eastAsia="Times New Roman" w:hAnsi="Arial" w:cs="Arial"/>
          <w:sz w:val="24"/>
          <w:szCs w:val="24"/>
          <w:lang w:eastAsia="it-IT"/>
        </w:rPr>
        <w:t xml:space="preserve"> 2</w:t>
      </w:r>
    </w:p>
    <w:p w14:paraId="2BACBF6B"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dove:</w:t>
      </w:r>
    </w:p>
    <w:p w14:paraId="1D3836CD"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109B2287" w14:textId="77777777" w:rsidR="00481899" w:rsidRPr="00481899" w:rsidRDefault="00481899" w:rsidP="005B33D0">
      <w:pPr>
        <w:numPr>
          <w:ilvl w:val="0"/>
          <w:numId w:val="23"/>
        </w:numPr>
        <w:tabs>
          <w:tab w:val="left" w:pos="4740"/>
        </w:tabs>
        <w:spacing w:after="0" w:line="240" w:lineRule="auto"/>
        <w:contextualSpacing/>
        <w:jc w:val="both"/>
        <w:rPr>
          <w:rFonts w:ascii="Arial" w:eastAsia="Times New Roman" w:hAnsi="Arial" w:cs="Arial"/>
          <w:sz w:val="24"/>
          <w:szCs w:val="24"/>
          <w:lang w:eastAsia="it-IT"/>
        </w:rPr>
      </w:pPr>
      <m:oMath>
        <m:r>
          <w:rPr>
            <w:rFonts w:ascii="Cambria Math" w:eastAsia="Times New Roman" w:hAnsi="Cambria Math" w:cs="Arial"/>
            <w:sz w:val="24"/>
            <w:szCs w:val="24"/>
            <w:lang w:eastAsia="it-IT"/>
          </w:rPr>
          <m:t>NCL</m:t>
        </m:r>
      </m:oMath>
      <w:r w:rsidRPr="00481899">
        <w:rPr>
          <w:rFonts w:ascii="Arial" w:eastAsia="Times New Roman" w:hAnsi="Arial" w:cs="Arial"/>
          <w:sz w:val="24"/>
          <w:szCs w:val="24"/>
          <w:lang w:eastAsia="it-IT"/>
        </w:rPr>
        <w:t xml:space="preserve"> rappresenta il numero totale di collegamenti (singole rotte </w:t>
      </w:r>
      <w:proofErr w:type="spellStart"/>
      <w:r w:rsidRPr="00481899">
        <w:rPr>
          <w:rFonts w:ascii="Arial" w:eastAsia="Times New Roman" w:hAnsi="Arial" w:cs="Arial"/>
          <w:i/>
          <w:sz w:val="24"/>
          <w:szCs w:val="24"/>
          <w:lang w:eastAsia="it-IT"/>
        </w:rPr>
        <w:t>point-to-point</w:t>
      </w:r>
      <w:proofErr w:type="spellEnd"/>
      <w:r w:rsidRPr="00481899">
        <w:rPr>
          <w:rFonts w:ascii="Arial" w:eastAsia="Times New Roman" w:hAnsi="Arial" w:cs="Arial"/>
          <w:sz w:val="24"/>
          <w:szCs w:val="24"/>
          <w:lang w:eastAsia="it-IT"/>
        </w:rPr>
        <w:t>) offerti per il Mercato in esame, durante il periodo per cui si richiede il contributo; e</w:t>
      </w:r>
    </w:p>
    <w:p w14:paraId="2A885688" w14:textId="77777777" w:rsidR="00481899" w:rsidRPr="00481899" w:rsidRDefault="00481899" w:rsidP="00481899">
      <w:pPr>
        <w:tabs>
          <w:tab w:val="left" w:pos="4740"/>
        </w:tabs>
        <w:spacing w:after="0" w:line="240" w:lineRule="auto"/>
        <w:ind w:left="1080"/>
        <w:contextualSpacing/>
        <w:jc w:val="both"/>
        <w:rPr>
          <w:rFonts w:ascii="Arial" w:eastAsia="Times New Roman" w:hAnsi="Arial" w:cs="Arial"/>
          <w:sz w:val="24"/>
          <w:szCs w:val="24"/>
          <w:lang w:eastAsia="it-IT"/>
        </w:rPr>
      </w:pPr>
    </w:p>
    <w:p w14:paraId="4B6C6FCE" w14:textId="77777777" w:rsidR="00481899" w:rsidRPr="00481899" w:rsidRDefault="00F403FB" w:rsidP="005B33D0">
      <w:pPr>
        <w:numPr>
          <w:ilvl w:val="0"/>
          <w:numId w:val="23"/>
        </w:numPr>
        <w:tabs>
          <w:tab w:val="left" w:pos="4740"/>
        </w:tabs>
        <w:spacing w:after="0" w:line="240" w:lineRule="auto"/>
        <w:contextualSpacing/>
        <w:jc w:val="both"/>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NCL</m:t>
            </m:r>
          </m:e>
          <m:sub>
            <m:r>
              <w:rPr>
                <w:rFonts w:ascii="Cambria Math" w:eastAsia="Times New Roman" w:hAnsi="Cambria Math" w:cs="Arial"/>
                <w:sz w:val="24"/>
                <w:szCs w:val="24"/>
                <w:lang w:eastAsia="it-IT"/>
              </w:rPr>
              <m:t>j</m:t>
            </m:r>
          </m:sub>
        </m:sSub>
      </m:oMath>
      <w:r w:rsidR="00481899" w:rsidRPr="00481899">
        <w:rPr>
          <w:rFonts w:ascii="Arial" w:eastAsia="Times New Roman" w:hAnsi="Arial" w:cs="Arial"/>
          <w:sz w:val="24"/>
          <w:szCs w:val="24"/>
          <w:lang w:eastAsia="it-IT"/>
        </w:rPr>
        <w:t xml:space="preserve"> rappresenta il numero totale di collegamenti offerti per il Mercato in esame, durante il periodo per cui si richiede il contributo, inclusi nella proposta </w:t>
      </w:r>
      <m:oMath>
        <m:r>
          <w:rPr>
            <w:rFonts w:ascii="Cambria Math" w:eastAsia="Times New Roman" w:hAnsi="Cambria Math" w:cs="Arial"/>
            <w:sz w:val="24"/>
            <w:szCs w:val="24"/>
            <w:lang w:eastAsia="it-IT"/>
          </w:rPr>
          <m:t>j</m:t>
        </m:r>
      </m:oMath>
      <w:r w:rsidR="00481899" w:rsidRPr="00481899">
        <w:rPr>
          <w:rFonts w:ascii="Arial" w:eastAsia="Times New Roman" w:hAnsi="Arial" w:cs="Arial"/>
          <w:sz w:val="24"/>
          <w:szCs w:val="24"/>
          <w:lang w:eastAsia="it-IT"/>
        </w:rPr>
        <w:t xml:space="preserve">-esima, dove </w:t>
      </w:r>
      <m:oMath>
        <m:r>
          <w:rPr>
            <w:rFonts w:ascii="Cambria Math" w:eastAsia="Times New Roman" w:hAnsi="Cambria Math" w:cs="Arial"/>
            <w:sz w:val="24"/>
            <w:szCs w:val="24"/>
            <w:lang w:eastAsia="it-IT"/>
          </w:rPr>
          <m:t>1≤j≤n</m:t>
        </m:r>
      </m:oMath>
      <w:r w:rsidR="00481899" w:rsidRPr="00481899">
        <w:rPr>
          <w:rFonts w:ascii="Arial" w:eastAsia="Times New Roman" w:hAnsi="Arial" w:cs="Arial"/>
          <w:sz w:val="24"/>
          <w:szCs w:val="24"/>
          <w:lang w:eastAsia="it-IT"/>
        </w:rPr>
        <w:t xml:space="preserve"> ed </w:t>
      </w:r>
      <m:oMath>
        <m:r>
          <w:rPr>
            <w:rFonts w:ascii="Cambria Math" w:eastAsia="Times New Roman" w:hAnsi="Cambria Math" w:cs="Arial"/>
            <w:sz w:val="24"/>
            <w:szCs w:val="24"/>
            <w:lang w:eastAsia="it-IT"/>
          </w:rPr>
          <m:t>n</m:t>
        </m:r>
      </m:oMath>
      <w:r w:rsidR="00481899" w:rsidRPr="00481899">
        <w:rPr>
          <w:rFonts w:ascii="Arial" w:eastAsia="Times New Roman" w:hAnsi="Arial" w:cs="Arial"/>
          <w:sz w:val="24"/>
          <w:szCs w:val="24"/>
          <w:lang w:eastAsia="it-IT"/>
        </w:rPr>
        <w:t xml:space="preserve"> è pari al numero totale delle offerte relative al Mercato in esame.</w:t>
      </w:r>
    </w:p>
    <w:p w14:paraId="1A0A07DB" w14:textId="77777777" w:rsidR="00481899" w:rsidRPr="00481899" w:rsidRDefault="00481899" w:rsidP="00481899">
      <w:pPr>
        <w:tabs>
          <w:tab w:val="left" w:pos="4740"/>
        </w:tabs>
        <w:spacing w:after="0" w:line="240" w:lineRule="auto"/>
        <w:ind w:left="1080"/>
        <w:contextualSpacing/>
        <w:jc w:val="both"/>
        <w:rPr>
          <w:rFonts w:ascii="Arial" w:eastAsia="Times New Roman" w:hAnsi="Arial" w:cs="Arial"/>
          <w:sz w:val="24"/>
          <w:szCs w:val="24"/>
          <w:lang w:eastAsia="it-IT"/>
        </w:rPr>
      </w:pPr>
    </w:p>
    <w:p w14:paraId="0DDC241E" w14:textId="2E5091A2"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Per</w:t>
      </w:r>
      <w:r w:rsidR="006917EA">
        <w:rPr>
          <w:rFonts w:ascii="Arial" w:eastAsia="Times New Roman" w:hAnsi="Arial" w:cs="Arial"/>
          <w:sz w:val="24"/>
          <w:szCs w:val="24"/>
          <w:lang w:eastAsia="it-IT"/>
        </w:rPr>
        <w:t xml:space="preserve"> quanto riguarda i</w:t>
      </w:r>
      <w:r w:rsidR="00F16D55">
        <w:rPr>
          <w:rFonts w:ascii="Arial" w:eastAsia="Times New Roman" w:hAnsi="Arial" w:cs="Arial"/>
          <w:sz w:val="24"/>
          <w:szCs w:val="24"/>
          <w:lang w:eastAsia="it-IT"/>
        </w:rPr>
        <w:t>l mercato</w:t>
      </w:r>
      <w:r w:rsidR="006917EA">
        <w:rPr>
          <w:rFonts w:ascii="Arial" w:eastAsia="Times New Roman" w:hAnsi="Arial" w:cs="Arial"/>
          <w:sz w:val="24"/>
          <w:szCs w:val="24"/>
          <w:lang w:eastAsia="it-IT"/>
        </w:rPr>
        <w:t xml:space="preserve"> 1</w:t>
      </w:r>
      <w:r w:rsidRPr="00481899">
        <w:rPr>
          <w:rFonts w:ascii="Arial" w:eastAsia="Times New Roman" w:hAnsi="Arial" w:cs="Arial"/>
          <w:sz w:val="24"/>
          <w:szCs w:val="24"/>
          <w:lang w:eastAsia="it-IT"/>
        </w:rPr>
        <w:t xml:space="preserve">, trattandosi di singoli collegamenti </w:t>
      </w:r>
      <w:proofErr w:type="spellStart"/>
      <w:r w:rsidRPr="00481899">
        <w:rPr>
          <w:rFonts w:ascii="Arial" w:eastAsia="Times New Roman" w:hAnsi="Arial" w:cs="Arial"/>
          <w:i/>
          <w:sz w:val="24"/>
          <w:szCs w:val="24"/>
          <w:lang w:eastAsia="it-IT"/>
        </w:rPr>
        <w:t>point-to-point</w:t>
      </w:r>
      <w:proofErr w:type="spellEnd"/>
      <w:r w:rsidRPr="00481899">
        <w:rPr>
          <w:rFonts w:ascii="Arial" w:eastAsia="Times New Roman" w:hAnsi="Arial" w:cs="Arial"/>
          <w:i/>
          <w:sz w:val="24"/>
          <w:szCs w:val="24"/>
          <w:lang w:eastAsia="it-IT"/>
        </w:rPr>
        <w:t xml:space="preserve"> </w:t>
      </w:r>
      <w:r w:rsidRPr="00481899">
        <w:rPr>
          <w:rFonts w:ascii="Arial" w:eastAsia="Times New Roman" w:hAnsi="Arial" w:cs="Arial"/>
          <w:sz w:val="24"/>
          <w:szCs w:val="24"/>
          <w:lang w:eastAsia="it-IT"/>
        </w:rPr>
        <w:t>piuttosto che di macro-aree geografiche, tale componente non verrà quantificata in sede di valorizzazione delle offerte.</w:t>
      </w:r>
    </w:p>
    <w:p w14:paraId="51625848"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p>
    <w:p w14:paraId="44E1A3A3" w14:textId="26C40DCA"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 xml:space="preserve">Componente </w:t>
      </w:r>
      <m:oMath>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c</m:t>
            </m:r>
          </m:sub>
        </m:sSub>
      </m:oMath>
      <w:r w:rsidRPr="00481899">
        <w:rPr>
          <w:rFonts w:ascii="Arial" w:eastAsia="Times New Roman" w:hAnsi="Arial" w:cs="Arial"/>
          <w:b/>
          <w:sz w:val="24"/>
          <w:szCs w:val="24"/>
          <w:lang w:eastAsia="it-IT"/>
        </w:rPr>
        <w:t xml:space="preserve"> – Frequenze a ridosso del fine settimana (massimo </w:t>
      </w:r>
      <w:r w:rsidRPr="00481899">
        <w:rPr>
          <w:rFonts w:ascii="Arial" w:eastAsia="Times New Roman" w:hAnsi="Arial" w:cs="Arial"/>
          <w:b/>
          <w:sz w:val="24"/>
          <w:szCs w:val="24"/>
          <w:highlight w:val="lightGray"/>
          <w:lang w:eastAsia="it-IT"/>
        </w:rPr>
        <w:t>22</w:t>
      </w:r>
      <w:r w:rsidR="00F16D55">
        <w:rPr>
          <w:rFonts w:ascii="Arial" w:eastAsia="Times New Roman" w:hAnsi="Arial" w:cs="Arial"/>
          <w:b/>
          <w:sz w:val="24"/>
          <w:szCs w:val="24"/>
          <w:lang w:eastAsia="it-IT"/>
        </w:rPr>
        <w:t xml:space="preserve"> punti per il mercato</w:t>
      </w:r>
      <w:r w:rsidR="006917EA">
        <w:rPr>
          <w:rFonts w:ascii="Arial" w:eastAsia="Times New Roman" w:hAnsi="Arial" w:cs="Arial"/>
          <w:b/>
          <w:sz w:val="24"/>
          <w:szCs w:val="24"/>
          <w:lang w:eastAsia="it-IT"/>
        </w:rPr>
        <w:t xml:space="preserve"> 1 </w:t>
      </w:r>
      <w:r w:rsidRPr="00481899">
        <w:rPr>
          <w:rFonts w:ascii="Arial" w:eastAsia="Times New Roman" w:hAnsi="Arial" w:cs="Arial"/>
          <w:b/>
          <w:sz w:val="24"/>
          <w:szCs w:val="24"/>
          <w:lang w:eastAsia="it-IT"/>
        </w:rPr>
        <w:t xml:space="preserve">, massimo </w:t>
      </w:r>
      <w:r w:rsidRPr="00481899">
        <w:rPr>
          <w:rFonts w:ascii="Arial" w:eastAsia="Times New Roman" w:hAnsi="Arial" w:cs="Arial"/>
          <w:b/>
          <w:sz w:val="24"/>
          <w:szCs w:val="24"/>
          <w:highlight w:val="lightGray"/>
          <w:lang w:eastAsia="it-IT"/>
        </w:rPr>
        <w:t>20</w:t>
      </w:r>
      <w:r w:rsidR="006917EA">
        <w:rPr>
          <w:rFonts w:ascii="Arial" w:eastAsia="Times New Roman" w:hAnsi="Arial" w:cs="Arial"/>
          <w:b/>
          <w:sz w:val="24"/>
          <w:szCs w:val="24"/>
          <w:lang w:eastAsia="it-IT"/>
        </w:rPr>
        <w:t xml:space="preserve"> punti per i</w:t>
      </w:r>
      <w:r w:rsidR="00F16D55">
        <w:rPr>
          <w:rFonts w:ascii="Arial" w:eastAsia="Times New Roman" w:hAnsi="Arial" w:cs="Arial"/>
          <w:b/>
          <w:sz w:val="24"/>
          <w:szCs w:val="24"/>
          <w:lang w:eastAsia="it-IT"/>
        </w:rPr>
        <w:t>l mercato</w:t>
      </w:r>
      <w:r w:rsidR="006917EA">
        <w:rPr>
          <w:rFonts w:ascii="Arial" w:eastAsia="Times New Roman" w:hAnsi="Arial" w:cs="Arial"/>
          <w:b/>
          <w:sz w:val="24"/>
          <w:szCs w:val="24"/>
          <w:lang w:eastAsia="it-IT"/>
        </w:rPr>
        <w:t xml:space="preserve"> 2</w:t>
      </w:r>
      <w:r w:rsidRPr="00481899">
        <w:rPr>
          <w:rFonts w:ascii="Arial" w:eastAsia="Times New Roman" w:hAnsi="Arial" w:cs="Arial"/>
          <w:b/>
          <w:sz w:val="24"/>
          <w:szCs w:val="24"/>
          <w:lang w:eastAsia="it-IT"/>
        </w:rPr>
        <w:t>)</w:t>
      </w:r>
    </w:p>
    <w:p w14:paraId="1F4F8A1F"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p>
    <w:p w14:paraId="49727BF0" w14:textId="6DB882C7" w:rsidR="00481899" w:rsidRPr="00481899" w:rsidRDefault="00F403FB" w:rsidP="00481899">
      <w:pPr>
        <w:tabs>
          <w:tab w:val="left" w:pos="4740"/>
        </w:tabs>
        <w:spacing w:after="0" w:line="240" w:lineRule="auto"/>
        <w:ind w:left="720"/>
        <w:contextualSpacing/>
        <w:jc w:val="center"/>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P</m:t>
            </m:r>
          </m:e>
          <m:sub>
            <m:r>
              <w:rPr>
                <w:rFonts w:ascii="Cambria Math" w:eastAsia="Times New Roman" w:hAnsi="Cambria Math" w:cs="Arial"/>
                <w:sz w:val="24"/>
                <w:szCs w:val="24"/>
                <w:lang w:eastAsia="it-IT"/>
              </w:rPr>
              <m:t>c</m:t>
            </m:r>
          </m:sub>
        </m:sSub>
        <m:r>
          <w:rPr>
            <w:rFonts w:ascii="Cambria Math" w:eastAsia="Times New Roman" w:hAnsi="Cambria Math" w:cs="Arial"/>
            <w:sz w:val="24"/>
            <w:szCs w:val="24"/>
            <w:lang w:eastAsia="it-IT"/>
          </w:rPr>
          <m:t>=</m:t>
        </m:r>
        <m:f>
          <m:fPr>
            <m:ctrlPr>
              <w:rPr>
                <w:rFonts w:ascii="Cambria Math" w:eastAsia="Times New Roman" w:hAnsi="Cambria Math" w:cs="Arial"/>
                <w:i/>
                <w:sz w:val="24"/>
                <w:szCs w:val="24"/>
                <w:lang w:eastAsia="it-IT"/>
              </w:rPr>
            </m:ctrlPr>
          </m:fPr>
          <m:num>
            <m:r>
              <w:rPr>
                <w:rFonts w:ascii="Cambria Math" w:eastAsia="Times New Roman" w:hAnsi="Cambria Math" w:cs="Arial"/>
                <w:sz w:val="24"/>
                <w:szCs w:val="24"/>
                <w:lang w:eastAsia="it-IT"/>
              </w:rPr>
              <m:t>NWC</m:t>
            </m:r>
          </m:num>
          <m:den>
            <m:func>
              <m:funcPr>
                <m:ctrlPr>
                  <w:rPr>
                    <w:rFonts w:ascii="Cambria Math" w:eastAsia="Times New Roman" w:hAnsi="Cambria Math" w:cs="Arial"/>
                    <w:i/>
                    <w:sz w:val="24"/>
                    <w:szCs w:val="24"/>
                    <w:lang w:eastAsia="it-IT"/>
                  </w:rPr>
                </m:ctrlPr>
              </m:funcPr>
              <m:fName>
                <m:r>
                  <m:rPr>
                    <m:sty m:val="p"/>
                  </m:rPr>
                  <w:rPr>
                    <w:rFonts w:ascii="Cambria Math" w:eastAsia="Times New Roman" w:hAnsi="Cambria Math" w:cs="Arial"/>
                    <w:sz w:val="24"/>
                    <w:szCs w:val="24"/>
                    <w:lang w:eastAsia="it-IT"/>
                  </w:rPr>
                  <m:t>max</m:t>
                </m:r>
              </m:fName>
              <m:e>
                <m:r>
                  <w:rPr>
                    <w:rFonts w:ascii="Cambria Math" w:eastAsia="Times New Roman" w:hAnsi="Cambria Math" w:cs="Arial"/>
                    <w:sz w:val="24"/>
                    <w:szCs w:val="24"/>
                    <w:lang w:eastAsia="it-IT"/>
                  </w:rPr>
                  <m:t xml:space="preserve"> (</m:t>
                </m:r>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NWC</m:t>
                    </m:r>
                  </m:e>
                  <m:sub>
                    <m:r>
                      <w:rPr>
                        <w:rFonts w:ascii="Cambria Math" w:eastAsia="Times New Roman" w:hAnsi="Cambria Math" w:cs="Arial"/>
                        <w:sz w:val="24"/>
                        <w:szCs w:val="24"/>
                        <w:lang w:eastAsia="it-IT"/>
                      </w:rPr>
                      <m:t>k</m:t>
                    </m:r>
                  </m:sub>
                </m:sSub>
                <m:r>
                  <w:rPr>
                    <w:rFonts w:ascii="Cambria Math" w:eastAsia="Times New Roman" w:hAnsi="Cambria Math" w:cs="Arial"/>
                    <w:sz w:val="24"/>
                    <w:szCs w:val="24"/>
                    <w:lang w:eastAsia="it-IT"/>
                  </w:rPr>
                  <m:t>)</m:t>
                </m:r>
              </m:e>
            </m:func>
          </m:den>
        </m:f>
        <m:r>
          <w:rPr>
            <w:rFonts w:ascii="Cambria Math" w:eastAsia="Times New Roman" w:hAnsi="Cambria Math" w:cs="Arial"/>
            <w:sz w:val="24"/>
            <w:szCs w:val="24"/>
            <w:lang w:eastAsia="it-IT"/>
          </w:rPr>
          <m:t>*</m:t>
        </m:r>
        <m:r>
          <w:rPr>
            <w:rFonts w:ascii="Cambria Math" w:eastAsia="Times New Roman" w:hAnsi="Cambria Math" w:cs="Arial"/>
            <w:sz w:val="24"/>
            <w:szCs w:val="24"/>
            <w:highlight w:val="lightGray"/>
            <w:lang w:eastAsia="it-IT"/>
          </w:rPr>
          <m:t>22</m:t>
        </m:r>
        <m:r>
          <w:rPr>
            <w:rFonts w:ascii="Cambria Math" w:eastAsia="Times New Roman" w:hAnsi="Cambria Math" w:cs="Arial"/>
            <w:sz w:val="24"/>
            <w:szCs w:val="24"/>
            <w:lang w:eastAsia="it-IT"/>
          </w:rPr>
          <m:t xml:space="preserve"> , </m:t>
        </m:r>
      </m:oMath>
      <w:r w:rsidR="00F16D55">
        <w:rPr>
          <w:rFonts w:ascii="Arial" w:eastAsia="Times New Roman" w:hAnsi="Arial" w:cs="Arial"/>
          <w:sz w:val="24"/>
          <w:szCs w:val="24"/>
          <w:lang w:eastAsia="it-IT"/>
        </w:rPr>
        <w:t>per il mercato</w:t>
      </w:r>
      <w:r w:rsidR="006917EA">
        <w:rPr>
          <w:rFonts w:ascii="Arial" w:eastAsia="Times New Roman" w:hAnsi="Arial" w:cs="Arial"/>
          <w:sz w:val="24"/>
          <w:szCs w:val="24"/>
          <w:lang w:eastAsia="it-IT"/>
        </w:rPr>
        <w:t xml:space="preserve"> 1</w:t>
      </w:r>
    </w:p>
    <w:p w14:paraId="48097443" w14:textId="77777777" w:rsidR="00481899" w:rsidRPr="00481899" w:rsidRDefault="00481899" w:rsidP="00481899">
      <w:pPr>
        <w:tabs>
          <w:tab w:val="left" w:pos="4740"/>
        </w:tabs>
        <w:spacing w:after="0" w:line="240" w:lineRule="auto"/>
        <w:ind w:left="720"/>
        <w:contextualSpacing/>
        <w:jc w:val="center"/>
        <w:rPr>
          <w:rFonts w:ascii="Arial" w:eastAsia="Times New Roman" w:hAnsi="Arial" w:cs="Arial"/>
          <w:sz w:val="24"/>
          <w:szCs w:val="24"/>
          <w:lang w:eastAsia="it-IT"/>
        </w:rPr>
      </w:pPr>
    </w:p>
    <w:p w14:paraId="2DBE1285" w14:textId="620401C0" w:rsidR="00481899" w:rsidRPr="00481899" w:rsidRDefault="00F403FB" w:rsidP="00481899">
      <w:pPr>
        <w:tabs>
          <w:tab w:val="left" w:pos="4740"/>
        </w:tabs>
        <w:spacing w:after="0" w:line="240" w:lineRule="auto"/>
        <w:ind w:left="720"/>
        <w:contextualSpacing/>
        <w:jc w:val="center"/>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P</m:t>
            </m:r>
          </m:e>
          <m:sub>
            <m:r>
              <w:rPr>
                <w:rFonts w:ascii="Cambria Math" w:eastAsia="Times New Roman" w:hAnsi="Cambria Math" w:cs="Arial"/>
                <w:sz w:val="24"/>
                <w:szCs w:val="24"/>
                <w:lang w:eastAsia="it-IT"/>
              </w:rPr>
              <m:t>c</m:t>
            </m:r>
          </m:sub>
        </m:sSub>
        <m:r>
          <w:rPr>
            <w:rFonts w:ascii="Cambria Math" w:eastAsia="Times New Roman" w:hAnsi="Cambria Math" w:cs="Arial"/>
            <w:sz w:val="24"/>
            <w:szCs w:val="24"/>
            <w:lang w:eastAsia="it-IT"/>
          </w:rPr>
          <m:t>=</m:t>
        </m:r>
        <m:f>
          <m:fPr>
            <m:ctrlPr>
              <w:rPr>
                <w:rFonts w:ascii="Cambria Math" w:eastAsia="Times New Roman" w:hAnsi="Cambria Math" w:cs="Arial"/>
                <w:i/>
                <w:sz w:val="24"/>
                <w:szCs w:val="24"/>
                <w:lang w:eastAsia="it-IT"/>
              </w:rPr>
            </m:ctrlPr>
          </m:fPr>
          <m:num>
            <m:r>
              <w:rPr>
                <w:rFonts w:ascii="Cambria Math" w:eastAsia="Times New Roman" w:hAnsi="Cambria Math" w:cs="Arial"/>
                <w:sz w:val="24"/>
                <w:szCs w:val="24"/>
                <w:lang w:eastAsia="it-IT"/>
              </w:rPr>
              <m:t>NWC</m:t>
            </m:r>
          </m:num>
          <m:den>
            <m:func>
              <m:funcPr>
                <m:ctrlPr>
                  <w:rPr>
                    <w:rFonts w:ascii="Cambria Math" w:eastAsia="Times New Roman" w:hAnsi="Cambria Math" w:cs="Arial"/>
                    <w:i/>
                    <w:sz w:val="24"/>
                    <w:szCs w:val="24"/>
                    <w:lang w:eastAsia="it-IT"/>
                  </w:rPr>
                </m:ctrlPr>
              </m:funcPr>
              <m:fName>
                <m:r>
                  <m:rPr>
                    <m:sty m:val="p"/>
                  </m:rPr>
                  <w:rPr>
                    <w:rFonts w:ascii="Cambria Math" w:eastAsia="Times New Roman" w:hAnsi="Cambria Math" w:cs="Arial"/>
                    <w:sz w:val="24"/>
                    <w:szCs w:val="24"/>
                    <w:lang w:eastAsia="it-IT"/>
                  </w:rPr>
                  <m:t>max</m:t>
                </m:r>
              </m:fName>
              <m:e>
                <m:r>
                  <w:rPr>
                    <w:rFonts w:ascii="Cambria Math" w:eastAsia="Times New Roman" w:hAnsi="Cambria Math" w:cs="Arial"/>
                    <w:sz w:val="24"/>
                    <w:szCs w:val="24"/>
                    <w:lang w:eastAsia="it-IT"/>
                  </w:rPr>
                  <m:t xml:space="preserve"> (</m:t>
                </m:r>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NWC</m:t>
                    </m:r>
                  </m:e>
                  <m:sub>
                    <m:r>
                      <w:rPr>
                        <w:rFonts w:ascii="Cambria Math" w:eastAsia="Times New Roman" w:hAnsi="Cambria Math" w:cs="Arial"/>
                        <w:sz w:val="24"/>
                        <w:szCs w:val="24"/>
                        <w:lang w:eastAsia="it-IT"/>
                      </w:rPr>
                      <m:t>k</m:t>
                    </m:r>
                  </m:sub>
                </m:sSub>
                <m:r>
                  <w:rPr>
                    <w:rFonts w:ascii="Cambria Math" w:eastAsia="Times New Roman" w:hAnsi="Cambria Math" w:cs="Arial"/>
                    <w:sz w:val="24"/>
                    <w:szCs w:val="24"/>
                    <w:lang w:eastAsia="it-IT"/>
                  </w:rPr>
                  <m:t>)</m:t>
                </m:r>
              </m:e>
            </m:func>
          </m:den>
        </m:f>
        <m:r>
          <w:rPr>
            <w:rFonts w:ascii="Cambria Math" w:eastAsia="Times New Roman" w:hAnsi="Cambria Math" w:cs="Arial"/>
            <w:sz w:val="24"/>
            <w:szCs w:val="24"/>
            <w:lang w:eastAsia="it-IT"/>
          </w:rPr>
          <m:t>*</m:t>
        </m:r>
        <m:r>
          <w:rPr>
            <w:rFonts w:ascii="Cambria Math" w:eastAsia="Times New Roman" w:hAnsi="Cambria Math" w:cs="Arial"/>
            <w:sz w:val="24"/>
            <w:szCs w:val="24"/>
            <w:highlight w:val="lightGray"/>
            <w:lang w:eastAsia="it-IT"/>
          </w:rPr>
          <m:t>20</m:t>
        </m:r>
        <m:r>
          <w:rPr>
            <w:rFonts w:ascii="Cambria Math" w:eastAsia="Times New Roman" w:hAnsi="Cambria Math" w:cs="Arial"/>
            <w:sz w:val="24"/>
            <w:szCs w:val="24"/>
            <w:lang w:eastAsia="it-IT"/>
          </w:rPr>
          <m:t xml:space="preserve"> , </m:t>
        </m:r>
      </m:oMath>
      <w:r w:rsidR="006917EA">
        <w:rPr>
          <w:rFonts w:ascii="Arial" w:eastAsia="Times New Roman" w:hAnsi="Arial" w:cs="Arial"/>
          <w:sz w:val="24"/>
          <w:szCs w:val="24"/>
          <w:lang w:eastAsia="it-IT"/>
        </w:rPr>
        <w:t>per i</w:t>
      </w:r>
      <w:r w:rsidR="00F16D55">
        <w:rPr>
          <w:rFonts w:ascii="Arial" w:eastAsia="Times New Roman" w:hAnsi="Arial" w:cs="Arial"/>
          <w:sz w:val="24"/>
          <w:szCs w:val="24"/>
          <w:lang w:eastAsia="it-IT"/>
        </w:rPr>
        <w:t>l mercato</w:t>
      </w:r>
      <w:r w:rsidR="006917EA">
        <w:rPr>
          <w:rFonts w:ascii="Arial" w:eastAsia="Times New Roman" w:hAnsi="Arial" w:cs="Arial"/>
          <w:sz w:val="24"/>
          <w:szCs w:val="24"/>
          <w:lang w:eastAsia="it-IT"/>
        </w:rPr>
        <w:t xml:space="preserve"> 2</w:t>
      </w:r>
    </w:p>
    <w:p w14:paraId="6FD94C89"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dove:</w:t>
      </w:r>
    </w:p>
    <w:p w14:paraId="7E5A03E6"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5E54908E" w14:textId="77777777" w:rsidR="00481899" w:rsidRPr="00481899" w:rsidRDefault="00481899" w:rsidP="005B33D0">
      <w:pPr>
        <w:numPr>
          <w:ilvl w:val="0"/>
          <w:numId w:val="24"/>
        </w:numPr>
        <w:tabs>
          <w:tab w:val="left" w:pos="4740"/>
        </w:tabs>
        <w:spacing w:after="0" w:line="240" w:lineRule="auto"/>
        <w:contextualSpacing/>
        <w:jc w:val="both"/>
        <w:rPr>
          <w:rFonts w:ascii="Arial" w:eastAsia="Times New Roman" w:hAnsi="Arial" w:cs="Arial"/>
          <w:sz w:val="24"/>
          <w:szCs w:val="24"/>
          <w:lang w:eastAsia="it-IT"/>
        </w:rPr>
      </w:pPr>
      <m:oMath>
        <m:r>
          <w:rPr>
            <w:rFonts w:ascii="Cambria Math" w:eastAsia="Times New Roman" w:hAnsi="Cambria Math" w:cs="Arial"/>
            <w:sz w:val="24"/>
            <w:szCs w:val="24"/>
            <w:lang w:eastAsia="it-IT"/>
          </w:rPr>
          <m:t xml:space="preserve">NWC </m:t>
        </m:r>
      </m:oMath>
      <w:r w:rsidRPr="00481899">
        <w:rPr>
          <w:rFonts w:ascii="Arial" w:eastAsia="Times New Roman" w:hAnsi="Arial" w:cs="Arial"/>
          <w:sz w:val="24"/>
          <w:szCs w:val="24"/>
          <w:lang w:eastAsia="it-IT"/>
        </w:rPr>
        <w:t xml:space="preserve">rappresenta la media annuale di settimane contenenti frequenze a ridosso del fine settimana (almeno una frequenza il lunedì e una frequenza il venerdì nell’arco della stessa settimana) previste nella proposta per il Mercato in esame, calcolata durante il periodo per cui si richiede il contributo; </w:t>
      </w:r>
    </w:p>
    <w:p w14:paraId="6D3A771E" w14:textId="77777777" w:rsidR="00481899" w:rsidRPr="00481899" w:rsidRDefault="00481899" w:rsidP="00481899">
      <w:pPr>
        <w:tabs>
          <w:tab w:val="left" w:pos="4740"/>
        </w:tabs>
        <w:spacing w:after="0" w:line="240" w:lineRule="auto"/>
        <w:ind w:left="1080"/>
        <w:contextualSpacing/>
        <w:jc w:val="both"/>
        <w:rPr>
          <w:rFonts w:ascii="Arial" w:eastAsia="Times New Roman" w:hAnsi="Arial" w:cs="Arial"/>
          <w:sz w:val="24"/>
          <w:szCs w:val="24"/>
          <w:lang w:eastAsia="it-IT"/>
        </w:rPr>
      </w:pPr>
    </w:p>
    <w:p w14:paraId="76F8AA70" w14:textId="77777777" w:rsidR="00481899" w:rsidRPr="00481899" w:rsidRDefault="00F403FB" w:rsidP="005B33D0">
      <w:pPr>
        <w:numPr>
          <w:ilvl w:val="0"/>
          <w:numId w:val="24"/>
        </w:numPr>
        <w:tabs>
          <w:tab w:val="left" w:pos="4740"/>
        </w:tabs>
        <w:spacing w:after="0" w:line="240" w:lineRule="auto"/>
        <w:contextualSpacing/>
        <w:jc w:val="both"/>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NWC</m:t>
            </m:r>
          </m:e>
          <m:sub>
            <m:r>
              <w:rPr>
                <w:rFonts w:ascii="Cambria Math" w:eastAsia="Times New Roman" w:hAnsi="Cambria Math" w:cs="Arial"/>
                <w:sz w:val="24"/>
                <w:szCs w:val="24"/>
                <w:lang w:eastAsia="it-IT"/>
              </w:rPr>
              <m:t>k</m:t>
            </m:r>
          </m:sub>
        </m:sSub>
      </m:oMath>
      <w:r w:rsidR="00481899" w:rsidRPr="00481899">
        <w:rPr>
          <w:rFonts w:ascii="Arial" w:eastAsia="Times New Roman" w:hAnsi="Arial" w:cs="Arial"/>
          <w:sz w:val="24"/>
          <w:szCs w:val="24"/>
          <w:lang w:eastAsia="it-IT"/>
        </w:rPr>
        <w:t xml:space="preserve"> rappresenta invece la media annuale di settimane contenenti frequenze a ridosso del fine settimana (almeno una frequenza il lunedì e una frequenza il venerdì nell’arco delle stessa settimana) incluse nella proposta </w:t>
      </w:r>
      <m:oMath>
        <m:r>
          <w:rPr>
            <w:rFonts w:ascii="Cambria Math" w:eastAsia="Times New Roman" w:hAnsi="Cambria Math" w:cs="Arial"/>
            <w:sz w:val="24"/>
            <w:szCs w:val="24"/>
            <w:lang w:eastAsia="it-IT"/>
          </w:rPr>
          <m:t>k</m:t>
        </m:r>
      </m:oMath>
      <w:r w:rsidR="00481899" w:rsidRPr="00481899">
        <w:rPr>
          <w:rFonts w:ascii="Arial" w:eastAsia="Times New Roman" w:hAnsi="Arial" w:cs="Arial"/>
          <w:sz w:val="24"/>
          <w:szCs w:val="24"/>
          <w:lang w:eastAsia="it-IT"/>
        </w:rPr>
        <w:t xml:space="preserve">-esima, con </w:t>
      </w:r>
      <m:oMath>
        <m:r>
          <w:rPr>
            <w:rFonts w:ascii="Cambria Math" w:eastAsia="Times New Roman" w:hAnsi="Cambria Math" w:cs="Arial"/>
            <w:sz w:val="24"/>
            <w:szCs w:val="24"/>
            <w:lang w:eastAsia="it-IT"/>
          </w:rPr>
          <m:t>1≤k≤m</m:t>
        </m:r>
      </m:oMath>
      <w:r w:rsidR="00481899" w:rsidRPr="00481899">
        <w:rPr>
          <w:rFonts w:ascii="Arial" w:eastAsia="Times New Roman" w:hAnsi="Arial" w:cs="Arial"/>
          <w:sz w:val="24"/>
          <w:szCs w:val="24"/>
          <w:lang w:eastAsia="it-IT"/>
        </w:rPr>
        <w:t xml:space="preserve"> ed </w:t>
      </w:r>
      <m:oMath>
        <m:r>
          <w:rPr>
            <w:rFonts w:ascii="Cambria Math" w:eastAsia="Times New Roman" w:hAnsi="Cambria Math" w:cs="Arial"/>
            <w:sz w:val="24"/>
            <w:szCs w:val="24"/>
            <w:lang w:eastAsia="it-IT"/>
          </w:rPr>
          <m:t>m</m:t>
        </m:r>
      </m:oMath>
      <w:r w:rsidR="00481899" w:rsidRPr="00481899">
        <w:rPr>
          <w:rFonts w:ascii="Arial" w:eastAsia="Times New Roman" w:hAnsi="Arial" w:cs="Arial"/>
          <w:sz w:val="24"/>
          <w:szCs w:val="24"/>
          <w:lang w:eastAsia="it-IT"/>
        </w:rPr>
        <w:t xml:space="preserve"> rappresenta il numero totale delle offerte che includono frequenze a ridosso del fine settimana relative al Mercato oggetto di valutazione.</w:t>
      </w:r>
    </w:p>
    <w:p w14:paraId="3CAF844C"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347329F5" w14:textId="5A814C58"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Anche in questo caso si precisa che, per quanto concerne i</w:t>
      </w:r>
      <w:r w:rsidR="00F16D55">
        <w:rPr>
          <w:rFonts w:ascii="Arial" w:eastAsia="Times New Roman" w:hAnsi="Arial" w:cs="Arial"/>
          <w:sz w:val="24"/>
          <w:szCs w:val="24"/>
          <w:lang w:eastAsia="it-IT"/>
        </w:rPr>
        <w:t>l mercato 1</w:t>
      </w:r>
      <w:r w:rsidRPr="00481899">
        <w:rPr>
          <w:rFonts w:ascii="Arial" w:eastAsia="Times New Roman" w:hAnsi="Arial" w:cs="Arial"/>
          <w:sz w:val="24"/>
          <w:szCs w:val="24"/>
          <w:lang w:eastAsia="it-IT"/>
        </w:rPr>
        <w:t xml:space="preserve">, trattandosi di collegamenti </w:t>
      </w:r>
      <w:proofErr w:type="spellStart"/>
      <w:r w:rsidRPr="00481899">
        <w:rPr>
          <w:rFonts w:ascii="Arial" w:eastAsia="Times New Roman" w:hAnsi="Arial" w:cs="Arial"/>
          <w:i/>
          <w:sz w:val="24"/>
          <w:szCs w:val="24"/>
          <w:lang w:eastAsia="it-IT"/>
        </w:rPr>
        <w:t>point-to-point</w:t>
      </w:r>
      <w:proofErr w:type="spellEnd"/>
      <w:r w:rsidRPr="00481899">
        <w:rPr>
          <w:rFonts w:ascii="Arial" w:eastAsia="Times New Roman" w:hAnsi="Arial" w:cs="Arial"/>
          <w:sz w:val="24"/>
          <w:szCs w:val="24"/>
          <w:lang w:eastAsia="it-IT"/>
        </w:rPr>
        <w:t xml:space="preserve"> piuttosto che di macro-aree geografiche contenenti un ampio numero di collegamenti possibili, la valorizzazione delle offerte terrà conto delle frequenze a ridosso del fine settimana previste per il singolo collegamento in questione. N</w:t>
      </w:r>
      <w:r w:rsidR="006917EA">
        <w:rPr>
          <w:rFonts w:ascii="Arial" w:eastAsia="Times New Roman" w:hAnsi="Arial" w:cs="Arial"/>
          <w:sz w:val="24"/>
          <w:szCs w:val="24"/>
          <w:lang w:eastAsia="it-IT"/>
        </w:rPr>
        <w:t>el caso invece de</w:t>
      </w:r>
      <w:r w:rsidR="00F16D55">
        <w:rPr>
          <w:rFonts w:ascii="Arial" w:eastAsia="Times New Roman" w:hAnsi="Arial" w:cs="Arial"/>
          <w:sz w:val="24"/>
          <w:szCs w:val="24"/>
          <w:lang w:eastAsia="it-IT"/>
        </w:rPr>
        <w:t>l mercato</w:t>
      </w:r>
      <w:r w:rsidR="006917EA">
        <w:rPr>
          <w:rFonts w:ascii="Arial" w:eastAsia="Times New Roman" w:hAnsi="Arial" w:cs="Arial"/>
          <w:sz w:val="24"/>
          <w:szCs w:val="24"/>
          <w:lang w:eastAsia="it-IT"/>
        </w:rPr>
        <w:t xml:space="preserve"> 2</w:t>
      </w:r>
      <w:r w:rsidRPr="00481899">
        <w:rPr>
          <w:rFonts w:ascii="Arial" w:eastAsia="Times New Roman" w:hAnsi="Arial" w:cs="Arial"/>
          <w:sz w:val="24"/>
          <w:szCs w:val="24"/>
          <w:lang w:eastAsia="it-IT"/>
        </w:rPr>
        <w:t>, la valorizzazione terrà conto delle frequenze a ridosso del fine settimana offerte per tutti i collegamenti inclusi all’interno della macro-area geografica per i quali sono stati presentati offerte da parte delle compagnie aeree.</w:t>
      </w:r>
      <w:r w:rsidRPr="00481899">
        <w:rPr>
          <w:rFonts w:ascii="Arial" w:eastAsia="Times New Roman" w:hAnsi="Arial" w:cs="Arial"/>
          <w:sz w:val="24"/>
          <w:szCs w:val="24"/>
          <w:vertAlign w:val="superscript"/>
          <w:lang w:eastAsia="it-IT"/>
        </w:rPr>
        <w:footnoteReference w:id="3"/>
      </w:r>
    </w:p>
    <w:p w14:paraId="411D6762" w14:textId="77777777" w:rsidR="00481899" w:rsidRPr="00481899" w:rsidRDefault="00481899" w:rsidP="00481899">
      <w:pPr>
        <w:tabs>
          <w:tab w:val="left" w:pos="4740"/>
        </w:tabs>
        <w:spacing w:after="0" w:line="240" w:lineRule="auto"/>
        <w:jc w:val="both"/>
        <w:rPr>
          <w:rFonts w:ascii="Arial" w:eastAsia="Times New Roman" w:hAnsi="Arial" w:cs="Arial"/>
          <w:sz w:val="24"/>
          <w:szCs w:val="24"/>
          <w:lang w:eastAsia="it-IT"/>
        </w:rPr>
      </w:pPr>
    </w:p>
    <w:p w14:paraId="2013EA1A" w14:textId="0E00F68E"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 xml:space="preserve">Componente </w:t>
      </w:r>
      <m:oMath>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d</m:t>
            </m:r>
          </m:sub>
        </m:sSub>
      </m:oMath>
      <w:r w:rsidRPr="00481899">
        <w:rPr>
          <w:rFonts w:ascii="Arial" w:eastAsia="Times New Roman" w:hAnsi="Arial" w:cs="Arial"/>
          <w:b/>
          <w:sz w:val="24"/>
          <w:szCs w:val="24"/>
          <w:lang w:eastAsia="it-IT"/>
        </w:rPr>
        <w:t xml:space="preserve"> – Rotte per più di un anno (massimo </w:t>
      </w:r>
      <w:r w:rsidRPr="00481899">
        <w:rPr>
          <w:rFonts w:ascii="Arial" w:eastAsia="Times New Roman" w:hAnsi="Arial" w:cs="Arial"/>
          <w:b/>
          <w:sz w:val="24"/>
          <w:szCs w:val="24"/>
          <w:highlight w:val="lightGray"/>
          <w:lang w:eastAsia="it-IT"/>
        </w:rPr>
        <w:t>22</w:t>
      </w:r>
      <w:r w:rsidR="006917EA">
        <w:rPr>
          <w:rFonts w:ascii="Arial" w:eastAsia="Times New Roman" w:hAnsi="Arial" w:cs="Arial"/>
          <w:b/>
          <w:sz w:val="24"/>
          <w:szCs w:val="24"/>
          <w:lang w:eastAsia="it-IT"/>
        </w:rPr>
        <w:t xml:space="preserve"> punti per i</w:t>
      </w:r>
      <w:r w:rsidR="00F16D55">
        <w:rPr>
          <w:rFonts w:ascii="Arial" w:eastAsia="Times New Roman" w:hAnsi="Arial" w:cs="Arial"/>
          <w:b/>
          <w:sz w:val="24"/>
          <w:szCs w:val="24"/>
          <w:lang w:eastAsia="it-IT"/>
        </w:rPr>
        <w:t>l mercato</w:t>
      </w:r>
      <w:r w:rsidR="006917EA">
        <w:rPr>
          <w:rFonts w:ascii="Arial" w:eastAsia="Times New Roman" w:hAnsi="Arial" w:cs="Arial"/>
          <w:b/>
          <w:sz w:val="24"/>
          <w:szCs w:val="24"/>
          <w:lang w:eastAsia="it-IT"/>
        </w:rPr>
        <w:t xml:space="preserve"> 1</w:t>
      </w:r>
      <w:r w:rsidRPr="00481899">
        <w:rPr>
          <w:rFonts w:ascii="Arial" w:eastAsia="Times New Roman" w:hAnsi="Arial" w:cs="Arial"/>
          <w:b/>
          <w:sz w:val="24"/>
          <w:szCs w:val="24"/>
          <w:lang w:eastAsia="it-IT"/>
        </w:rPr>
        <w:t xml:space="preserve">, massimo </w:t>
      </w:r>
      <w:r w:rsidRPr="00481899">
        <w:rPr>
          <w:rFonts w:ascii="Arial" w:eastAsia="Times New Roman" w:hAnsi="Arial" w:cs="Arial"/>
          <w:b/>
          <w:sz w:val="24"/>
          <w:szCs w:val="24"/>
          <w:highlight w:val="lightGray"/>
          <w:lang w:eastAsia="it-IT"/>
        </w:rPr>
        <w:t>20</w:t>
      </w:r>
      <w:r w:rsidR="006917EA">
        <w:rPr>
          <w:rFonts w:ascii="Arial" w:eastAsia="Times New Roman" w:hAnsi="Arial" w:cs="Arial"/>
          <w:b/>
          <w:sz w:val="24"/>
          <w:szCs w:val="24"/>
          <w:lang w:eastAsia="it-IT"/>
        </w:rPr>
        <w:t xml:space="preserve"> punti per i</w:t>
      </w:r>
      <w:r w:rsidR="00F16D55">
        <w:rPr>
          <w:rFonts w:ascii="Arial" w:eastAsia="Times New Roman" w:hAnsi="Arial" w:cs="Arial"/>
          <w:b/>
          <w:sz w:val="24"/>
          <w:szCs w:val="24"/>
          <w:lang w:eastAsia="it-IT"/>
        </w:rPr>
        <w:t>l mercato</w:t>
      </w:r>
      <w:r w:rsidR="006917EA">
        <w:rPr>
          <w:rFonts w:ascii="Arial" w:eastAsia="Times New Roman" w:hAnsi="Arial" w:cs="Arial"/>
          <w:b/>
          <w:sz w:val="24"/>
          <w:szCs w:val="24"/>
          <w:lang w:eastAsia="it-IT"/>
        </w:rPr>
        <w:t xml:space="preserve"> 2</w:t>
      </w:r>
      <w:r w:rsidRPr="00481899">
        <w:rPr>
          <w:rFonts w:ascii="Arial" w:eastAsia="Times New Roman" w:hAnsi="Arial" w:cs="Arial"/>
          <w:b/>
          <w:sz w:val="24"/>
          <w:szCs w:val="24"/>
          <w:lang w:eastAsia="it-IT"/>
        </w:rPr>
        <w:t>)</w:t>
      </w:r>
    </w:p>
    <w:p w14:paraId="3708B692"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p>
    <w:p w14:paraId="6450D1AF" w14:textId="6A04153E" w:rsidR="00481899" w:rsidRPr="00481899" w:rsidRDefault="00F403FB" w:rsidP="00481899">
      <w:pPr>
        <w:tabs>
          <w:tab w:val="left" w:pos="4740"/>
        </w:tabs>
        <w:spacing w:after="0" w:line="240" w:lineRule="auto"/>
        <w:ind w:left="720"/>
        <w:contextualSpacing/>
        <w:jc w:val="center"/>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P</m:t>
            </m:r>
          </m:e>
          <m:sub>
            <m:r>
              <w:rPr>
                <w:rFonts w:ascii="Cambria Math" w:eastAsia="Times New Roman" w:hAnsi="Cambria Math" w:cs="Arial"/>
                <w:sz w:val="24"/>
                <w:szCs w:val="24"/>
                <w:lang w:eastAsia="it-IT"/>
              </w:rPr>
              <m:t>d</m:t>
            </m:r>
          </m:sub>
        </m:sSub>
        <m:r>
          <w:rPr>
            <w:rFonts w:ascii="Cambria Math" w:eastAsia="Times New Roman" w:hAnsi="Cambria Math" w:cs="Arial"/>
            <w:sz w:val="24"/>
            <w:szCs w:val="24"/>
            <w:lang w:eastAsia="it-IT"/>
          </w:rPr>
          <m:t>=</m:t>
        </m:r>
        <m:f>
          <m:fPr>
            <m:ctrlPr>
              <w:rPr>
                <w:rFonts w:ascii="Cambria Math" w:eastAsia="Times New Roman" w:hAnsi="Cambria Math" w:cs="Arial"/>
                <w:i/>
                <w:sz w:val="24"/>
                <w:szCs w:val="24"/>
                <w:lang w:eastAsia="it-IT"/>
              </w:rPr>
            </m:ctrlPr>
          </m:fPr>
          <m:num>
            <m:r>
              <w:rPr>
                <w:rFonts w:ascii="Cambria Math" w:eastAsia="Times New Roman" w:hAnsi="Cambria Math" w:cs="Arial"/>
                <w:sz w:val="24"/>
                <w:szCs w:val="24"/>
                <w:lang w:eastAsia="it-IT"/>
              </w:rPr>
              <m:t>NYR</m:t>
            </m:r>
          </m:num>
          <m:den>
            <m:func>
              <m:funcPr>
                <m:ctrlPr>
                  <w:rPr>
                    <w:rFonts w:ascii="Cambria Math" w:eastAsia="Times New Roman" w:hAnsi="Cambria Math" w:cs="Arial"/>
                    <w:i/>
                    <w:sz w:val="24"/>
                    <w:szCs w:val="24"/>
                    <w:lang w:eastAsia="it-IT"/>
                  </w:rPr>
                </m:ctrlPr>
              </m:funcPr>
              <m:fName>
                <m:r>
                  <m:rPr>
                    <m:sty m:val="p"/>
                  </m:rPr>
                  <w:rPr>
                    <w:rFonts w:ascii="Cambria Math" w:eastAsia="Times New Roman" w:hAnsi="Cambria Math" w:cs="Arial"/>
                    <w:sz w:val="24"/>
                    <w:szCs w:val="24"/>
                    <w:lang w:eastAsia="it-IT"/>
                  </w:rPr>
                  <m:t>max</m:t>
                </m:r>
              </m:fName>
              <m:e>
                <m:r>
                  <w:rPr>
                    <w:rFonts w:ascii="Cambria Math" w:eastAsia="Times New Roman" w:hAnsi="Cambria Math" w:cs="Arial"/>
                    <w:sz w:val="24"/>
                    <w:szCs w:val="24"/>
                    <w:lang w:eastAsia="it-IT"/>
                  </w:rPr>
                  <m:t xml:space="preserve"> (</m:t>
                </m:r>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NYR</m:t>
                    </m:r>
                  </m:e>
                  <m:sub>
                    <m:r>
                      <w:rPr>
                        <w:rFonts w:ascii="Cambria Math" w:eastAsia="Times New Roman" w:hAnsi="Cambria Math" w:cs="Arial"/>
                        <w:sz w:val="24"/>
                        <w:szCs w:val="24"/>
                        <w:lang w:eastAsia="it-IT"/>
                      </w:rPr>
                      <m:t>l</m:t>
                    </m:r>
                  </m:sub>
                </m:sSub>
                <m:r>
                  <w:rPr>
                    <w:rFonts w:ascii="Cambria Math" w:eastAsia="Times New Roman" w:hAnsi="Cambria Math" w:cs="Arial"/>
                    <w:sz w:val="24"/>
                    <w:szCs w:val="24"/>
                    <w:lang w:eastAsia="it-IT"/>
                  </w:rPr>
                  <m:t>)</m:t>
                </m:r>
              </m:e>
            </m:func>
          </m:den>
        </m:f>
        <m:r>
          <w:rPr>
            <w:rFonts w:ascii="Cambria Math" w:eastAsia="Times New Roman" w:hAnsi="Cambria Math" w:cs="Arial"/>
            <w:sz w:val="24"/>
            <w:szCs w:val="24"/>
            <w:lang w:eastAsia="it-IT"/>
          </w:rPr>
          <m:t>*</m:t>
        </m:r>
        <m:r>
          <w:rPr>
            <w:rFonts w:ascii="Cambria Math" w:eastAsia="Times New Roman" w:hAnsi="Cambria Math" w:cs="Arial"/>
            <w:sz w:val="24"/>
            <w:szCs w:val="24"/>
            <w:highlight w:val="lightGray"/>
            <w:lang w:eastAsia="it-IT"/>
          </w:rPr>
          <m:t>22</m:t>
        </m:r>
        <m:r>
          <w:rPr>
            <w:rFonts w:ascii="Cambria Math" w:eastAsia="Times New Roman" w:hAnsi="Cambria Math" w:cs="Arial"/>
            <w:sz w:val="24"/>
            <w:szCs w:val="24"/>
            <w:lang w:eastAsia="it-IT"/>
          </w:rPr>
          <m:t xml:space="preserve"> </m:t>
        </m:r>
      </m:oMath>
      <w:r w:rsidR="006917EA">
        <w:rPr>
          <w:rFonts w:ascii="Arial" w:eastAsia="Times New Roman" w:hAnsi="Arial" w:cs="Arial"/>
          <w:sz w:val="24"/>
          <w:szCs w:val="24"/>
          <w:lang w:eastAsia="it-IT"/>
        </w:rPr>
        <w:t>, per i</w:t>
      </w:r>
      <w:r w:rsidR="00F16D55">
        <w:rPr>
          <w:rFonts w:ascii="Arial" w:eastAsia="Times New Roman" w:hAnsi="Arial" w:cs="Arial"/>
          <w:sz w:val="24"/>
          <w:szCs w:val="24"/>
          <w:lang w:eastAsia="it-IT"/>
        </w:rPr>
        <w:t>l mercato</w:t>
      </w:r>
      <w:r w:rsidR="006917EA">
        <w:rPr>
          <w:rFonts w:ascii="Arial" w:eastAsia="Times New Roman" w:hAnsi="Arial" w:cs="Arial"/>
          <w:sz w:val="24"/>
          <w:szCs w:val="24"/>
          <w:lang w:eastAsia="it-IT"/>
        </w:rPr>
        <w:t xml:space="preserve"> 1 </w:t>
      </w:r>
    </w:p>
    <w:p w14:paraId="0B890DD4" w14:textId="77777777" w:rsidR="00481899" w:rsidRPr="00481899" w:rsidRDefault="00481899" w:rsidP="00481899">
      <w:pPr>
        <w:tabs>
          <w:tab w:val="left" w:pos="4740"/>
        </w:tabs>
        <w:spacing w:after="0" w:line="240" w:lineRule="auto"/>
        <w:ind w:left="720"/>
        <w:contextualSpacing/>
        <w:jc w:val="center"/>
        <w:rPr>
          <w:rFonts w:ascii="Arial" w:eastAsia="Times New Roman" w:hAnsi="Arial" w:cs="Arial"/>
          <w:sz w:val="24"/>
          <w:szCs w:val="24"/>
          <w:lang w:eastAsia="it-IT"/>
        </w:rPr>
      </w:pPr>
    </w:p>
    <w:p w14:paraId="23E43D08" w14:textId="6C92EBD3" w:rsidR="00481899" w:rsidRPr="00481899" w:rsidRDefault="00F403FB" w:rsidP="00481899">
      <w:pPr>
        <w:tabs>
          <w:tab w:val="left" w:pos="4740"/>
        </w:tabs>
        <w:spacing w:after="0" w:line="240" w:lineRule="auto"/>
        <w:ind w:left="720"/>
        <w:contextualSpacing/>
        <w:jc w:val="center"/>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P</m:t>
            </m:r>
          </m:e>
          <m:sub>
            <m:r>
              <w:rPr>
                <w:rFonts w:ascii="Cambria Math" w:eastAsia="Times New Roman" w:hAnsi="Cambria Math" w:cs="Arial"/>
                <w:sz w:val="24"/>
                <w:szCs w:val="24"/>
                <w:lang w:eastAsia="it-IT"/>
              </w:rPr>
              <m:t>d</m:t>
            </m:r>
          </m:sub>
        </m:sSub>
        <m:r>
          <w:rPr>
            <w:rFonts w:ascii="Cambria Math" w:eastAsia="Times New Roman" w:hAnsi="Cambria Math" w:cs="Arial"/>
            <w:sz w:val="24"/>
            <w:szCs w:val="24"/>
            <w:lang w:eastAsia="it-IT"/>
          </w:rPr>
          <m:t>=</m:t>
        </m:r>
        <m:f>
          <m:fPr>
            <m:ctrlPr>
              <w:rPr>
                <w:rFonts w:ascii="Cambria Math" w:eastAsia="Times New Roman" w:hAnsi="Cambria Math" w:cs="Arial"/>
                <w:i/>
                <w:sz w:val="24"/>
                <w:szCs w:val="24"/>
                <w:lang w:eastAsia="it-IT"/>
              </w:rPr>
            </m:ctrlPr>
          </m:fPr>
          <m:num>
            <m:r>
              <w:rPr>
                <w:rFonts w:ascii="Cambria Math" w:eastAsia="Times New Roman" w:hAnsi="Cambria Math" w:cs="Arial"/>
                <w:sz w:val="24"/>
                <w:szCs w:val="24"/>
                <w:lang w:eastAsia="it-IT"/>
              </w:rPr>
              <m:t>NYR</m:t>
            </m:r>
          </m:num>
          <m:den>
            <m:func>
              <m:funcPr>
                <m:ctrlPr>
                  <w:rPr>
                    <w:rFonts w:ascii="Cambria Math" w:eastAsia="Times New Roman" w:hAnsi="Cambria Math" w:cs="Arial"/>
                    <w:i/>
                    <w:sz w:val="24"/>
                    <w:szCs w:val="24"/>
                    <w:lang w:eastAsia="it-IT"/>
                  </w:rPr>
                </m:ctrlPr>
              </m:funcPr>
              <m:fName>
                <m:r>
                  <m:rPr>
                    <m:sty m:val="p"/>
                  </m:rPr>
                  <w:rPr>
                    <w:rFonts w:ascii="Cambria Math" w:eastAsia="Times New Roman" w:hAnsi="Cambria Math" w:cs="Arial"/>
                    <w:sz w:val="24"/>
                    <w:szCs w:val="24"/>
                    <w:lang w:eastAsia="it-IT"/>
                  </w:rPr>
                  <m:t>max</m:t>
                </m:r>
              </m:fName>
              <m:e>
                <m:r>
                  <w:rPr>
                    <w:rFonts w:ascii="Cambria Math" w:eastAsia="Times New Roman" w:hAnsi="Cambria Math" w:cs="Arial"/>
                    <w:sz w:val="24"/>
                    <w:szCs w:val="24"/>
                    <w:lang w:eastAsia="it-IT"/>
                  </w:rPr>
                  <m:t xml:space="preserve"> (</m:t>
                </m:r>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NYR</m:t>
                    </m:r>
                  </m:e>
                  <m:sub>
                    <m:r>
                      <w:rPr>
                        <w:rFonts w:ascii="Cambria Math" w:eastAsia="Times New Roman" w:hAnsi="Cambria Math" w:cs="Arial"/>
                        <w:sz w:val="24"/>
                        <w:szCs w:val="24"/>
                        <w:lang w:eastAsia="it-IT"/>
                      </w:rPr>
                      <m:t>l</m:t>
                    </m:r>
                  </m:sub>
                </m:sSub>
                <m:r>
                  <w:rPr>
                    <w:rFonts w:ascii="Cambria Math" w:eastAsia="Times New Roman" w:hAnsi="Cambria Math" w:cs="Arial"/>
                    <w:sz w:val="24"/>
                    <w:szCs w:val="24"/>
                    <w:lang w:eastAsia="it-IT"/>
                  </w:rPr>
                  <m:t>)</m:t>
                </m:r>
              </m:e>
            </m:func>
          </m:den>
        </m:f>
        <m:r>
          <w:rPr>
            <w:rFonts w:ascii="Cambria Math" w:eastAsia="Times New Roman" w:hAnsi="Cambria Math" w:cs="Arial"/>
            <w:sz w:val="24"/>
            <w:szCs w:val="24"/>
            <w:lang w:eastAsia="it-IT"/>
          </w:rPr>
          <m:t>*</m:t>
        </m:r>
        <m:r>
          <w:rPr>
            <w:rFonts w:ascii="Cambria Math" w:eastAsia="Times New Roman" w:hAnsi="Cambria Math" w:cs="Arial"/>
            <w:sz w:val="24"/>
            <w:szCs w:val="24"/>
            <w:highlight w:val="lightGray"/>
            <w:lang w:eastAsia="it-IT"/>
          </w:rPr>
          <m:t>20</m:t>
        </m:r>
        <m:r>
          <w:rPr>
            <w:rFonts w:ascii="Cambria Math" w:eastAsia="Times New Roman" w:hAnsi="Cambria Math" w:cs="Arial"/>
            <w:sz w:val="24"/>
            <w:szCs w:val="24"/>
            <w:lang w:eastAsia="it-IT"/>
          </w:rPr>
          <m:t xml:space="preserve"> </m:t>
        </m:r>
      </m:oMath>
      <w:r w:rsidR="00481899" w:rsidRPr="00481899">
        <w:rPr>
          <w:rFonts w:ascii="Arial" w:eastAsia="Times New Roman" w:hAnsi="Arial" w:cs="Arial"/>
          <w:sz w:val="24"/>
          <w:szCs w:val="24"/>
          <w:lang w:eastAsia="it-IT"/>
        </w:rPr>
        <w:t>, per i</w:t>
      </w:r>
      <w:r w:rsidR="00F16D55">
        <w:rPr>
          <w:rFonts w:ascii="Arial" w:eastAsia="Times New Roman" w:hAnsi="Arial" w:cs="Arial"/>
          <w:sz w:val="24"/>
          <w:szCs w:val="24"/>
          <w:lang w:eastAsia="it-IT"/>
        </w:rPr>
        <w:t>l</w:t>
      </w:r>
      <w:r w:rsidR="00481899" w:rsidRPr="00481899">
        <w:rPr>
          <w:rFonts w:ascii="Arial" w:eastAsia="Times New Roman" w:hAnsi="Arial" w:cs="Arial"/>
          <w:sz w:val="24"/>
          <w:szCs w:val="24"/>
          <w:lang w:eastAsia="it-IT"/>
        </w:rPr>
        <w:t xml:space="preserve"> mercat</w:t>
      </w:r>
      <w:r w:rsidR="00F16D55">
        <w:rPr>
          <w:rFonts w:ascii="Arial" w:eastAsia="Times New Roman" w:hAnsi="Arial" w:cs="Arial"/>
          <w:sz w:val="24"/>
          <w:szCs w:val="24"/>
          <w:lang w:eastAsia="it-IT"/>
        </w:rPr>
        <w:t>o</w:t>
      </w:r>
      <w:r w:rsidR="00481899" w:rsidRPr="00481899">
        <w:rPr>
          <w:rFonts w:ascii="Arial" w:eastAsia="Times New Roman" w:hAnsi="Arial" w:cs="Arial"/>
          <w:sz w:val="24"/>
          <w:szCs w:val="24"/>
          <w:lang w:eastAsia="it-IT"/>
        </w:rPr>
        <w:t xml:space="preserve"> </w:t>
      </w:r>
      <w:r w:rsidR="006917EA">
        <w:rPr>
          <w:rFonts w:ascii="Arial" w:eastAsia="Times New Roman" w:hAnsi="Arial" w:cs="Arial"/>
          <w:sz w:val="24"/>
          <w:szCs w:val="24"/>
          <w:lang w:eastAsia="it-IT"/>
        </w:rPr>
        <w:t>2</w:t>
      </w:r>
    </w:p>
    <w:p w14:paraId="06062C88"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dove:</w:t>
      </w:r>
    </w:p>
    <w:p w14:paraId="35E721F7"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7F0EE249" w14:textId="15A06FBF" w:rsidR="00481899" w:rsidRPr="00481899" w:rsidRDefault="00481899" w:rsidP="005B33D0">
      <w:pPr>
        <w:numPr>
          <w:ilvl w:val="0"/>
          <w:numId w:val="25"/>
        </w:numPr>
        <w:tabs>
          <w:tab w:val="left" w:pos="4740"/>
        </w:tabs>
        <w:spacing w:after="0" w:line="240" w:lineRule="auto"/>
        <w:contextualSpacing/>
        <w:jc w:val="both"/>
        <w:rPr>
          <w:rFonts w:ascii="Arial" w:eastAsia="Times New Roman" w:hAnsi="Arial" w:cs="Arial"/>
          <w:sz w:val="24"/>
          <w:szCs w:val="24"/>
          <w:lang w:eastAsia="it-IT"/>
        </w:rPr>
      </w:pPr>
      <m:oMath>
        <m:r>
          <w:rPr>
            <w:rFonts w:ascii="Cambria Math" w:eastAsia="Times New Roman" w:hAnsi="Cambria Math" w:cs="Arial"/>
            <w:sz w:val="24"/>
            <w:szCs w:val="24"/>
            <w:lang w:eastAsia="it-IT"/>
          </w:rPr>
          <m:t xml:space="preserve">NYR </m:t>
        </m:r>
      </m:oMath>
      <w:r w:rsidRPr="00481899">
        <w:rPr>
          <w:rFonts w:ascii="Arial" w:eastAsia="Times New Roman" w:hAnsi="Arial" w:cs="Arial"/>
          <w:sz w:val="24"/>
          <w:szCs w:val="24"/>
          <w:lang w:eastAsia="it-IT"/>
        </w:rPr>
        <w:t>rappresenta il numero totale di anni di operatività per i collegamenti offerti per il</w:t>
      </w:r>
      <w:r w:rsidR="00F16D55">
        <w:rPr>
          <w:rFonts w:ascii="Arial" w:eastAsia="Times New Roman" w:hAnsi="Arial" w:cs="Arial"/>
          <w:sz w:val="24"/>
          <w:szCs w:val="24"/>
          <w:lang w:eastAsia="it-IT"/>
        </w:rPr>
        <w:t xml:space="preserve"> Mercato durante il periodo 2022 - 2023</w:t>
      </w:r>
      <w:r w:rsidRPr="00481899">
        <w:rPr>
          <w:rFonts w:ascii="Arial" w:eastAsia="Times New Roman" w:hAnsi="Arial" w:cs="Arial"/>
          <w:sz w:val="24"/>
          <w:szCs w:val="24"/>
          <w:lang w:eastAsia="it-IT"/>
        </w:rPr>
        <w:t xml:space="preserve"> e</w:t>
      </w:r>
      <w:r w:rsidR="00F16D55">
        <w:rPr>
          <w:rFonts w:ascii="Arial" w:eastAsia="Times New Roman" w:hAnsi="Arial" w:cs="Arial"/>
          <w:sz w:val="24"/>
          <w:szCs w:val="24"/>
          <w:lang w:eastAsia="it-IT"/>
        </w:rPr>
        <w:t xml:space="preserve"> 2024</w:t>
      </w:r>
    </w:p>
    <w:p w14:paraId="790BF763" w14:textId="77777777" w:rsidR="00481899" w:rsidRPr="00481899" w:rsidRDefault="00481899" w:rsidP="00481899">
      <w:pPr>
        <w:tabs>
          <w:tab w:val="left" w:pos="4740"/>
        </w:tabs>
        <w:spacing w:after="0" w:line="240" w:lineRule="auto"/>
        <w:ind w:left="1080"/>
        <w:contextualSpacing/>
        <w:jc w:val="both"/>
        <w:rPr>
          <w:rFonts w:ascii="Arial" w:eastAsia="Times New Roman" w:hAnsi="Arial" w:cs="Arial"/>
          <w:sz w:val="24"/>
          <w:szCs w:val="24"/>
          <w:lang w:eastAsia="it-IT"/>
        </w:rPr>
      </w:pPr>
    </w:p>
    <w:p w14:paraId="5B1E8E52" w14:textId="5E6C1D69" w:rsidR="00481899" w:rsidRPr="00481899" w:rsidRDefault="00F403FB" w:rsidP="005B33D0">
      <w:pPr>
        <w:numPr>
          <w:ilvl w:val="0"/>
          <w:numId w:val="25"/>
        </w:numPr>
        <w:tabs>
          <w:tab w:val="left" w:pos="4740"/>
        </w:tabs>
        <w:spacing w:after="0" w:line="240" w:lineRule="auto"/>
        <w:contextualSpacing/>
        <w:jc w:val="both"/>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NYR</m:t>
            </m:r>
          </m:e>
          <m:sub>
            <m:r>
              <w:rPr>
                <w:rFonts w:ascii="Cambria Math" w:eastAsia="Times New Roman" w:hAnsi="Cambria Math" w:cs="Arial"/>
                <w:sz w:val="24"/>
                <w:szCs w:val="24"/>
                <w:lang w:eastAsia="it-IT"/>
              </w:rPr>
              <m:t>l</m:t>
            </m:r>
          </m:sub>
        </m:sSub>
      </m:oMath>
      <w:r w:rsidR="00481899" w:rsidRPr="00481899">
        <w:rPr>
          <w:rFonts w:ascii="Arial" w:eastAsia="Times New Roman" w:hAnsi="Arial" w:cs="Arial"/>
          <w:sz w:val="24"/>
          <w:szCs w:val="24"/>
          <w:lang w:eastAsia="it-IT"/>
        </w:rPr>
        <w:t xml:space="preserve"> rappresenta invece il numero totale di anni di ope</w:t>
      </w:r>
      <w:r w:rsidR="00F16D55">
        <w:rPr>
          <w:rFonts w:ascii="Arial" w:eastAsia="Times New Roman" w:hAnsi="Arial" w:cs="Arial"/>
          <w:sz w:val="24"/>
          <w:szCs w:val="24"/>
          <w:lang w:eastAsia="it-IT"/>
        </w:rPr>
        <w:t>ratività durante il periodo 2022</w:t>
      </w:r>
      <w:r w:rsidR="00481899" w:rsidRPr="00481899">
        <w:rPr>
          <w:rFonts w:ascii="Arial" w:eastAsia="Times New Roman" w:hAnsi="Arial" w:cs="Arial"/>
          <w:sz w:val="24"/>
          <w:szCs w:val="24"/>
          <w:lang w:eastAsia="it-IT"/>
        </w:rPr>
        <w:t>-202</w:t>
      </w:r>
      <w:r w:rsidR="00F16D55">
        <w:rPr>
          <w:rFonts w:ascii="Arial" w:eastAsia="Times New Roman" w:hAnsi="Arial" w:cs="Arial"/>
          <w:sz w:val="24"/>
          <w:szCs w:val="24"/>
          <w:lang w:eastAsia="it-IT"/>
        </w:rPr>
        <w:t>3- 2024</w:t>
      </w:r>
      <w:r w:rsidR="00481899" w:rsidRPr="00481899">
        <w:rPr>
          <w:rFonts w:ascii="Arial" w:eastAsia="Times New Roman" w:hAnsi="Arial" w:cs="Arial"/>
          <w:sz w:val="24"/>
          <w:szCs w:val="24"/>
          <w:lang w:eastAsia="it-IT"/>
        </w:rPr>
        <w:t xml:space="preserve"> per i collegamenti offerti per il Mercato inclusi nella proposta </w:t>
      </w:r>
      <m:oMath>
        <m:r>
          <m:rPr>
            <m:sty m:val="p"/>
          </m:rPr>
          <w:rPr>
            <w:rFonts w:ascii="Cambria Math" w:eastAsia="Times New Roman" w:hAnsi="Cambria Math" w:cs="Arial"/>
            <w:sz w:val="24"/>
            <w:szCs w:val="24"/>
            <w:lang w:eastAsia="it-IT"/>
          </w:rPr>
          <w:br/>
        </m:r>
        <m:r>
          <w:rPr>
            <w:rFonts w:ascii="Cambria Math" w:eastAsia="Times New Roman" w:hAnsi="Cambria Math" w:cs="Arial"/>
            <w:sz w:val="24"/>
            <w:szCs w:val="24"/>
            <w:lang w:eastAsia="it-IT"/>
          </w:rPr>
          <m:t>l</m:t>
        </m:r>
      </m:oMath>
      <w:r w:rsidR="00481899" w:rsidRPr="00481899">
        <w:rPr>
          <w:rFonts w:ascii="Arial" w:eastAsia="Times New Roman" w:hAnsi="Arial" w:cs="Arial"/>
          <w:i/>
          <w:sz w:val="24"/>
          <w:szCs w:val="24"/>
          <w:lang w:eastAsia="it-IT"/>
        </w:rPr>
        <w:t>-</w:t>
      </w:r>
      <w:r w:rsidR="00481899" w:rsidRPr="00481899">
        <w:rPr>
          <w:rFonts w:ascii="Arial" w:eastAsia="Times New Roman" w:hAnsi="Arial" w:cs="Arial"/>
          <w:sz w:val="24"/>
          <w:szCs w:val="24"/>
          <w:lang w:eastAsia="it-IT"/>
        </w:rPr>
        <w:t xml:space="preserve">esima, con </w:t>
      </w:r>
      <m:oMath>
        <m:r>
          <w:rPr>
            <w:rFonts w:ascii="Cambria Math" w:eastAsia="Times New Roman" w:hAnsi="Cambria Math" w:cs="Arial"/>
            <w:sz w:val="24"/>
            <w:szCs w:val="24"/>
            <w:lang w:eastAsia="it-IT"/>
          </w:rPr>
          <m:t>1≤l≤n</m:t>
        </m:r>
      </m:oMath>
      <w:r w:rsidR="00481899" w:rsidRPr="00481899">
        <w:rPr>
          <w:rFonts w:ascii="Arial" w:eastAsia="Times New Roman" w:hAnsi="Arial" w:cs="Arial"/>
          <w:sz w:val="24"/>
          <w:szCs w:val="24"/>
          <w:lang w:eastAsia="it-IT"/>
        </w:rPr>
        <w:t xml:space="preserve"> ed </w:t>
      </w:r>
      <m:oMath>
        <m:r>
          <w:rPr>
            <w:rFonts w:ascii="Cambria Math" w:eastAsia="Times New Roman" w:hAnsi="Cambria Math" w:cs="Arial"/>
            <w:sz w:val="24"/>
            <w:szCs w:val="24"/>
            <w:lang w:eastAsia="it-IT"/>
          </w:rPr>
          <m:t>n</m:t>
        </m:r>
      </m:oMath>
      <w:r w:rsidR="00481899" w:rsidRPr="00481899">
        <w:rPr>
          <w:rFonts w:ascii="Arial" w:eastAsia="Times New Roman" w:hAnsi="Arial" w:cs="Arial"/>
          <w:sz w:val="24"/>
          <w:szCs w:val="24"/>
          <w:lang w:eastAsia="it-IT"/>
        </w:rPr>
        <w:t xml:space="preserve"> rappresenta il numero totale delle offerte che includono collegamenti relativi al Mercato oggetto di valutazione.</w:t>
      </w:r>
    </w:p>
    <w:p w14:paraId="3E46B548"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39A56EA9" w14:textId="312EA780"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Si precisa</w:t>
      </w:r>
      <w:r w:rsidR="006917EA">
        <w:rPr>
          <w:rFonts w:ascii="Arial" w:eastAsia="Times New Roman" w:hAnsi="Arial" w:cs="Arial"/>
          <w:sz w:val="24"/>
          <w:szCs w:val="24"/>
          <w:lang w:eastAsia="it-IT"/>
        </w:rPr>
        <w:t xml:space="preserve"> che, nel caso dei mercati 2</w:t>
      </w:r>
      <w:r w:rsidRPr="00481899">
        <w:rPr>
          <w:rFonts w:ascii="Arial" w:eastAsia="Times New Roman" w:hAnsi="Arial" w:cs="Arial"/>
          <w:sz w:val="24"/>
          <w:szCs w:val="24"/>
          <w:lang w:eastAsia="it-IT"/>
        </w:rPr>
        <w:t xml:space="preserve">, la componente  </w:t>
      </w: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P</m:t>
            </m:r>
          </m:e>
          <m:sub>
            <m:r>
              <w:rPr>
                <w:rFonts w:ascii="Cambria Math" w:eastAsia="Times New Roman" w:hAnsi="Cambria Math" w:cs="Arial"/>
                <w:sz w:val="24"/>
                <w:szCs w:val="24"/>
                <w:lang w:eastAsia="it-IT"/>
              </w:rPr>
              <m:t>d</m:t>
            </m:r>
          </m:sub>
        </m:sSub>
      </m:oMath>
      <w:r w:rsidRPr="00481899">
        <w:rPr>
          <w:rFonts w:ascii="Arial" w:eastAsia="Times New Roman" w:hAnsi="Arial" w:cs="Arial"/>
          <w:sz w:val="24"/>
          <w:szCs w:val="24"/>
          <w:lang w:eastAsia="it-IT"/>
        </w:rPr>
        <w:t xml:space="preserve"> (rotte per più di un anno) sarà calcolata sul collegamento per cui è previsto il maggior numero di anni di operatività.</w:t>
      </w:r>
    </w:p>
    <w:p w14:paraId="1A932BA1"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1AFD77FD" w14:textId="779F7698"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Anche in questo caso si precisa che, per</w:t>
      </w:r>
      <w:r w:rsidR="006917EA">
        <w:rPr>
          <w:rFonts w:ascii="Arial" w:eastAsia="Times New Roman" w:hAnsi="Arial" w:cs="Arial"/>
          <w:sz w:val="24"/>
          <w:szCs w:val="24"/>
          <w:lang w:eastAsia="it-IT"/>
        </w:rPr>
        <w:t xml:space="preserve"> quanto concerne i</w:t>
      </w:r>
      <w:r w:rsidR="00F16D55">
        <w:rPr>
          <w:rFonts w:ascii="Arial" w:eastAsia="Times New Roman" w:hAnsi="Arial" w:cs="Arial"/>
          <w:sz w:val="24"/>
          <w:szCs w:val="24"/>
          <w:lang w:eastAsia="it-IT"/>
        </w:rPr>
        <w:t xml:space="preserve">l mercato </w:t>
      </w:r>
      <w:proofErr w:type="gramStart"/>
      <w:r w:rsidR="006917EA">
        <w:rPr>
          <w:rFonts w:ascii="Arial" w:eastAsia="Times New Roman" w:hAnsi="Arial" w:cs="Arial"/>
          <w:sz w:val="24"/>
          <w:szCs w:val="24"/>
          <w:lang w:eastAsia="it-IT"/>
        </w:rPr>
        <w:t xml:space="preserve">1 </w:t>
      </w:r>
      <w:r w:rsidRPr="00481899">
        <w:rPr>
          <w:rFonts w:ascii="Arial" w:eastAsia="Times New Roman" w:hAnsi="Arial" w:cs="Arial"/>
          <w:sz w:val="24"/>
          <w:szCs w:val="24"/>
          <w:lang w:eastAsia="it-IT"/>
        </w:rPr>
        <w:t>,</w:t>
      </w:r>
      <w:proofErr w:type="gramEnd"/>
      <w:r w:rsidRPr="00481899">
        <w:rPr>
          <w:rFonts w:ascii="Arial" w:eastAsia="Times New Roman" w:hAnsi="Arial" w:cs="Arial"/>
          <w:sz w:val="24"/>
          <w:szCs w:val="24"/>
          <w:lang w:eastAsia="it-IT"/>
        </w:rPr>
        <w:t xml:space="preserve"> trattandosi di collegamenti </w:t>
      </w:r>
      <w:proofErr w:type="spellStart"/>
      <w:r w:rsidRPr="00481899">
        <w:rPr>
          <w:rFonts w:ascii="Arial" w:eastAsia="Times New Roman" w:hAnsi="Arial" w:cs="Arial"/>
          <w:i/>
          <w:sz w:val="24"/>
          <w:szCs w:val="24"/>
          <w:lang w:eastAsia="it-IT"/>
        </w:rPr>
        <w:t>point-to-point</w:t>
      </w:r>
      <w:proofErr w:type="spellEnd"/>
      <w:r w:rsidRPr="00481899">
        <w:rPr>
          <w:rFonts w:ascii="Arial" w:eastAsia="Times New Roman" w:hAnsi="Arial" w:cs="Arial"/>
          <w:sz w:val="24"/>
          <w:szCs w:val="24"/>
          <w:lang w:eastAsia="it-IT"/>
        </w:rPr>
        <w:t xml:space="preserve"> piuttosto che di macro-aree geografiche contenenti un ampio numero di collegamenti possibili, la valorizzazione delle offerte terrà conto del numero di anni di operatività sul singolo collegamento i</w:t>
      </w:r>
      <w:r w:rsidR="00F16D55">
        <w:rPr>
          <w:rFonts w:ascii="Arial" w:eastAsia="Times New Roman" w:hAnsi="Arial" w:cs="Arial"/>
          <w:sz w:val="24"/>
          <w:szCs w:val="24"/>
          <w:lang w:eastAsia="it-IT"/>
        </w:rPr>
        <w:t xml:space="preserve">n questione. Nel caso invece del mercato </w:t>
      </w:r>
      <w:proofErr w:type="gramStart"/>
      <w:r w:rsidR="00F16D55">
        <w:rPr>
          <w:rFonts w:ascii="Arial" w:eastAsia="Times New Roman" w:hAnsi="Arial" w:cs="Arial"/>
          <w:sz w:val="24"/>
          <w:szCs w:val="24"/>
          <w:lang w:eastAsia="it-IT"/>
        </w:rPr>
        <w:t xml:space="preserve">2, </w:t>
      </w:r>
      <w:r w:rsidRPr="00481899">
        <w:rPr>
          <w:rFonts w:ascii="Arial" w:eastAsia="Times New Roman" w:hAnsi="Arial" w:cs="Arial"/>
          <w:sz w:val="24"/>
          <w:szCs w:val="24"/>
          <w:lang w:eastAsia="it-IT"/>
        </w:rPr>
        <w:t xml:space="preserve"> la</w:t>
      </w:r>
      <w:proofErr w:type="gramEnd"/>
      <w:r w:rsidRPr="00481899">
        <w:rPr>
          <w:rFonts w:ascii="Arial" w:eastAsia="Times New Roman" w:hAnsi="Arial" w:cs="Arial"/>
          <w:sz w:val="24"/>
          <w:szCs w:val="24"/>
          <w:lang w:eastAsia="it-IT"/>
        </w:rPr>
        <w:t xml:space="preserve"> valorizzazione terrà conto del numero di anni di operatività offerti per tutti i collegamenti inclusi all’interno della macro-area geografica per la quale sono state presentate offerte da parte delle compagnie aeree.</w:t>
      </w:r>
    </w:p>
    <w:p w14:paraId="08F0D6BE"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1A6AE27C" w14:textId="18517FA9"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bookmarkStart w:id="2" w:name="_Hlk34049433"/>
      <w:r w:rsidRPr="00481899">
        <w:rPr>
          <w:rFonts w:ascii="Arial" w:eastAsia="Times New Roman" w:hAnsi="Arial" w:cs="Arial"/>
          <w:b/>
          <w:sz w:val="24"/>
          <w:szCs w:val="24"/>
          <w:lang w:eastAsia="it-IT"/>
        </w:rPr>
        <w:t xml:space="preserve">Componente </w:t>
      </w:r>
      <m:oMath>
        <m:sSub>
          <m:sSubPr>
            <m:ctrlPr>
              <w:rPr>
                <w:rFonts w:ascii="Cambria Math" w:eastAsia="Times New Roman" w:hAnsi="Cambria Math" w:cs="Arial"/>
                <w:b/>
                <w:i/>
                <w:sz w:val="24"/>
                <w:szCs w:val="24"/>
                <w:lang w:eastAsia="it-IT"/>
              </w:rPr>
            </m:ctrlPr>
          </m:sSubPr>
          <m:e>
            <m:r>
              <m:rPr>
                <m:sty m:val="bi"/>
              </m:rPr>
              <w:rPr>
                <w:rFonts w:ascii="Cambria Math" w:eastAsia="Times New Roman" w:hAnsi="Cambria Math" w:cs="Arial"/>
                <w:sz w:val="24"/>
                <w:szCs w:val="24"/>
                <w:lang w:eastAsia="it-IT"/>
              </w:rPr>
              <m:t>P</m:t>
            </m:r>
          </m:e>
          <m:sub>
            <m:r>
              <m:rPr>
                <m:sty m:val="bi"/>
              </m:rPr>
              <w:rPr>
                <w:rFonts w:ascii="Cambria Math" w:eastAsia="Times New Roman" w:hAnsi="Cambria Math" w:cs="Arial"/>
                <w:sz w:val="24"/>
                <w:szCs w:val="24"/>
                <w:lang w:eastAsia="it-IT"/>
              </w:rPr>
              <m:t>e</m:t>
            </m:r>
          </m:sub>
        </m:sSub>
      </m:oMath>
      <w:r w:rsidRPr="00481899">
        <w:rPr>
          <w:rFonts w:ascii="Arial" w:eastAsia="Times New Roman" w:hAnsi="Arial" w:cs="Arial"/>
          <w:b/>
          <w:sz w:val="24"/>
          <w:szCs w:val="24"/>
          <w:lang w:eastAsia="it-IT"/>
        </w:rPr>
        <w:t xml:space="preserve"> – Destagionalizzazione (massimo </w:t>
      </w:r>
      <w:r w:rsidRPr="00481899">
        <w:rPr>
          <w:rFonts w:ascii="Arial" w:eastAsia="Times New Roman" w:hAnsi="Arial" w:cs="Arial"/>
          <w:b/>
          <w:sz w:val="24"/>
          <w:szCs w:val="24"/>
          <w:highlight w:val="lightGray"/>
          <w:lang w:eastAsia="it-IT"/>
        </w:rPr>
        <w:t>22</w:t>
      </w:r>
      <w:r w:rsidR="006917EA">
        <w:rPr>
          <w:rFonts w:ascii="Arial" w:eastAsia="Times New Roman" w:hAnsi="Arial" w:cs="Arial"/>
          <w:b/>
          <w:sz w:val="24"/>
          <w:szCs w:val="24"/>
          <w:lang w:eastAsia="it-IT"/>
        </w:rPr>
        <w:t xml:space="preserve"> punti per i</w:t>
      </w:r>
      <w:r w:rsidR="00F16D55">
        <w:rPr>
          <w:rFonts w:ascii="Arial" w:eastAsia="Times New Roman" w:hAnsi="Arial" w:cs="Arial"/>
          <w:b/>
          <w:sz w:val="24"/>
          <w:szCs w:val="24"/>
          <w:lang w:eastAsia="it-IT"/>
        </w:rPr>
        <w:t>l mercato</w:t>
      </w:r>
      <w:r w:rsidR="00A76DD7">
        <w:rPr>
          <w:rFonts w:ascii="Arial" w:eastAsia="Times New Roman" w:hAnsi="Arial" w:cs="Arial"/>
          <w:b/>
          <w:sz w:val="24"/>
          <w:szCs w:val="24"/>
          <w:lang w:eastAsia="it-IT"/>
        </w:rPr>
        <w:t xml:space="preserve"> 1</w:t>
      </w:r>
      <w:r w:rsidRPr="00481899">
        <w:rPr>
          <w:rFonts w:ascii="Arial" w:eastAsia="Times New Roman" w:hAnsi="Arial" w:cs="Arial"/>
          <w:b/>
          <w:sz w:val="24"/>
          <w:szCs w:val="24"/>
          <w:lang w:eastAsia="it-IT"/>
        </w:rPr>
        <w:t xml:space="preserve">, massimo </w:t>
      </w:r>
      <w:r w:rsidRPr="00481899">
        <w:rPr>
          <w:rFonts w:ascii="Arial" w:eastAsia="Times New Roman" w:hAnsi="Arial" w:cs="Arial"/>
          <w:b/>
          <w:sz w:val="24"/>
          <w:szCs w:val="24"/>
          <w:highlight w:val="lightGray"/>
          <w:lang w:eastAsia="it-IT"/>
        </w:rPr>
        <w:t>20</w:t>
      </w:r>
      <w:r w:rsidR="006917EA">
        <w:rPr>
          <w:rFonts w:ascii="Arial" w:eastAsia="Times New Roman" w:hAnsi="Arial" w:cs="Arial"/>
          <w:b/>
          <w:sz w:val="24"/>
          <w:szCs w:val="24"/>
          <w:lang w:eastAsia="it-IT"/>
        </w:rPr>
        <w:t xml:space="preserve"> punti per i</w:t>
      </w:r>
      <w:r w:rsidR="00F16D55">
        <w:rPr>
          <w:rFonts w:ascii="Arial" w:eastAsia="Times New Roman" w:hAnsi="Arial" w:cs="Arial"/>
          <w:b/>
          <w:sz w:val="24"/>
          <w:szCs w:val="24"/>
          <w:lang w:eastAsia="it-IT"/>
        </w:rPr>
        <w:t>l</w:t>
      </w:r>
      <w:r w:rsidR="006917EA">
        <w:rPr>
          <w:rFonts w:ascii="Arial" w:eastAsia="Times New Roman" w:hAnsi="Arial" w:cs="Arial"/>
          <w:b/>
          <w:sz w:val="24"/>
          <w:szCs w:val="24"/>
          <w:lang w:eastAsia="it-IT"/>
        </w:rPr>
        <w:t xml:space="preserve"> mercat</w:t>
      </w:r>
      <w:r w:rsidR="00F16D55">
        <w:rPr>
          <w:rFonts w:ascii="Arial" w:eastAsia="Times New Roman" w:hAnsi="Arial" w:cs="Arial"/>
          <w:b/>
          <w:sz w:val="24"/>
          <w:szCs w:val="24"/>
          <w:lang w:eastAsia="it-IT"/>
        </w:rPr>
        <w:t>o</w:t>
      </w:r>
      <w:r w:rsidR="006917EA">
        <w:rPr>
          <w:rFonts w:ascii="Arial" w:eastAsia="Times New Roman" w:hAnsi="Arial" w:cs="Arial"/>
          <w:b/>
          <w:sz w:val="24"/>
          <w:szCs w:val="24"/>
          <w:lang w:eastAsia="it-IT"/>
        </w:rPr>
        <w:t xml:space="preserve"> 2</w:t>
      </w:r>
      <w:r w:rsidRPr="00481899">
        <w:rPr>
          <w:rFonts w:ascii="Arial" w:eastAsia="Times New Roman" w:hAnsi="Arial" w:cs="Arial"/>
          <w:b/>
          <w:sz w:val="24"/>
          <w:szCs w:val="24"/>
          <w:lang w:eastAsia="it-IT"/>
        </w:rPr>
        <w:t>)</w:t>
      </w:r>
    </w:p>
    <w:p w14:paraId="117F7003"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b/>
          <w:sz w:val="24"/>
          <w:szCs w:val="24"/>
          <w:lang w:eastAsia="it-IT"/>
        </w:rPr>
      </w:pPr>
    </w:p>
    <w:bookmarkEnd w:id="2"/>
    <w:p w14:paraId="60F8E912" w14:textId="0596ED12" w:rsidR="00481899" w:rsidRPr="00481899" w:rsidRDefault="00F403FB" w:rsidP="00481899">
      <w:pPr>
        <w:tabs>
          <w:tab w:val="left" w:pos="4740"/>
        </w:tabs>
        <w:spacing w:after="0" w:line="240" w:lineRule="auto"/>
        <w:ind w:left="720"/>
        <w:contextualSpacing/>
        <w:jc w:val="center"/>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P</m:t>
            </m:r>
          </m:e>
          <m:sub>
            <m:r>
              <w:rPr>
                <w:rFonts w:ascii="Cambria Math" w:eastAsia="Times New Roman" w:hAnsi="Cambria Math" w:cs="Arial"/>
                <w:sz w:val="24"/>
                <w:szCs w:val="24"/>
                <w:lang w:eastAsia="it-IT"/>
              </w:rPr>
              <m:t>e</m:t>
            </m:r>
          </m:sub>
        </m:sSub>
        <m:r>
          <w:rPr>
            <w:rFonts w:ascii="Cambria Math" w:eastAsia="Times New Roman" w:hAnsi="Cambria Math" w:cs="Arial"/>
            <w:sz w:val="24"/>
            <w:szCs w:val="24"/>
            <w:lang w:eastAsia="it-IT"/>
          </w:rPr>
          <m:t>=</m:t>
        </m:r>
        <m:f>
          <m:fPr>
            <m:ctrlPr>
              <w:rPr>
                <w:rFonts w:ascii="Cambria Math" w:eastAsia="Times New Roman" w:hAnsi="Cambria Math" w:cs="Arial"/>
                <w:i/>
                <w:sz w:val="24"/>
                <w:szCs w:val="24"/>
                <w:lang w:eastAsia="it-IT"/>
              </w:rPr>
            </m:ctrlPr>
          </m:fPr>
          <m:num>
            <m:r>
              <w:rPr>
                <w:rFonts w:ascii="Cambria Math" w:eastAsia="Times New Roman" w:hAnsi="Cambria Math" w:cs="Arial"/>
                <w:sz w:val="24"/>
                <w:szCs w:val="24"/>
                <w:lang w:eastAsia="it-IT"/>
              </w:rPr>
              <m:t>NWS</m:t>
            </m:r>
          </m:num>
          <m:den>
            <m:func>
              <m:funcPr>
                <m:ctrlPr>
                  <w:rPr>
                    <w:rFonts w:ascii="Cambria Math" w:eastAsia="Times New Roman" w:hAnsi="Cambria Math" w:cs="Arial"/>
                    <w:i/>
                    <w:sz w:val="24"/>
                    <w:szCs w:val="24"/>
                    <w:lang w:eastAsia="it-IT"/>
                  </w:rPr>
                </m:ctrlPr>
              </m:funcPr>
              <m:fName>
                <m:r>
                  <m:rPr>
                    <m:sty m:val="p"/>
                  </m:rPr>
                  <w:rPr>
                    <w:rFonts w:ascii="Cambria Math" w:eastAsia="Times New Roman" w:hAnsi="Cambria Math" w:cs="Arial"/>
                    <w:sz w:val="24"/>
                    <w:szCs w:val="24"/>
                    <w:lang w:eastAsia="it-IT"/>
                  </w:rPr>
                  <m:t>max</m:t>
                </m:r>
              </m:fName>
              <m:e>
                <m:r>
                  <w:rPr>
                    <w:rFonts w:ascii="Cambria Math" w:eastAsia="Times New Roman" w:hAnsi="Cambria Math" w:cs="Arial"/>
                    <w:sz w:val="24"/>
                    <w:szCs w:val="24"/>
                    <w:lang w:eastAsia="it-IT"/>
                  </w:rPr>
                  <m:t xml:space="preserve"> (</m:t>
                </m:r>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NWS</m:t>
                    </m:r>
                  </m:e>
                  <m:sub>
                    <m:r>
                      <w:rPr>
                        <w:rFonts w:ascii="Cambria Math" w:eastAsia="Times New Roman" w:hAnsi="Cambria Math" w:cs="Arial"/>
                        <w:sz w:val="24"/>
                        <w:szCs w:val="24"/>
                        <w:lang w:eastAsia="it-IT"/>
                      </w:rPr>
                      <m:t>h</m:t>
                    </m:r>
                  </m:sub>
                </m:sSub>
                <m:r>
                  <w:rPr>
                    <w:rFonts w:ascii="Cambria Math" w:eastAsia="Times New Roman" w:hAnsi="Cambria Math" w:cs="Arial"/>
                    <w:sz w:val="24"/>
                    <w:szCs w:val="24"/>
                    <w:lang w:eastAsia="it-IT"/>
                  </w:rPr>
                  <m:t>)</m:t>
                </m:r>
              </m:e>
            </m:func>
          </m:den>
        </m:f>
        <m:r>
          <w:rPr>
            <w:rFonts w:ascii="Cambria Math" w:eastAsia="Times New Roman" w:hAnsi="Cambria Math" w:cs="Arial"/>
            <w:sz w:val="24"/>
            <w:szCs w:val="24"/>
            <w:lang w:eastAsia="it-IT"/>
          </w:rPr>
          <m:t>*</m:t>
        </m:r>
        <m:r>
          <w:rPr>
            <w:rFonts w:ascii="Cambria Math" w:eastAsia="Times New Roman" w:hAnsi="Cambria Math" w:cs="Arial"/>
            <w:sz w:val="24"/>
            <w:szCs w:val="24"/>
            <w:highlight w:val="lightGray"/>
            <w:lang w:eastAsia="it-IT"/>
          </w:rPr>
          <m:t>22</m:t>
        </m:r>
        <m:r>
          <w:rPr>
            <w:rFonts w:ascii="Cambria Math" w:eastAsia="Times New Roman" w:hAnsi="Cambria Math" w:cs="Arial"/>
            <w:sz w:val="24"/>
            <w:szCs w:val="24"/>
            <w:lang w:eastAsia="it-IT"/>
          </w:rPr>
          <m:t xml:space="preserve"> </m:t>
        </m:r>
      </m:oMath>
      <w:r w:rsidR="006917EA">
        <w:rPr>
          <w:rFonts w:ascii="Arial" w:eastAsia="Times New Roman" w:hAnsi="Arial" w:cs="Arial"/>
          <w:sz w:val="24"/>
          <w:szCs w:val="24"/>
          <w:lang w:eastAsia="it-IT"/>
        </w:rPr>
        <w:t>, per i</w:t>
      </w:r>
      <w:r w:rsidR="00F16D55">
        <w:rPr>
          <w:rFonts w:ascii="Arial" w:eastAsia="Times New Roman" w:hAnsi="Arial" w:cs="Arial"/>
          <w:sz w:val="24"/>
          <w:szCs w:val="24"/>
          <w:lang w:eastAsia="it-IT"/>
        </w:rPr>
        <w:t>l mercato</w:t>
      </w:r>
      <w:r w:rsidR="006917EA">
        <w:rPr>
          <w:rFonts w:ascii="Arial" w:eastAsia="Times New Roman" w:hAnsi="Arial" w:cs="Arial"/>
          <w:sz w:val="24"/>
          <w:szCs w:val="24"/>
          <w:lang w:eastAsia="it-IT"/>
        </w:rPr>
        <w:t xml:space="preserve"> 1 </w:t>
      </w:r>
    </w:p>
    <w:p w14:paraId="48124A67" w14:textId="77777777" w:rsidR="00481899" w:rsidRPr="00481899" w:rsidRDefault="00481899" w:rsidP="00481899">
      <w:pPr>
        <w:tabs>
          <w:tab w:val="left" w:pos="4740"/>
        </w:tabs>
        <w:spacing w:after="0" w:line="240" w:lineRule="auto"/>
        <w:ind w:left="720"/>
        <w:contextualSpacing/>
        <w:jc w:val="center"/>
        <w:rPr>
          <w:rFonts w:ascii="Arial" w:eastAsia="Times New Roman" w:hAnsi="Arial" w:cs="Arial"/>
          <w:sz w:val="24"/>
          <w:szCs w:val="24"/>
          <w:lang w:eastAsia="it-IT"/>
        </w:rPr>
      </w:pPr>
    </w:p>
    <w:p w14:paraId="00BD3CB8" w14:textId="101F4E92" w:rsidR="00481899" w:rsidRPr="00481899" w:rsidRDefault="00F403FB" w:rsidP="00481899">
      <w:pPr>
        <w:tabs>
          <w:tab w:val="left" w:pos="4740"/>
        </w:tabs>
        <w:spacing w:after="0" w:line="240" w:lineRule="auto"/>
        <w:ind w:left="720"/>
        <w:contextualSpacing/>
        <w:jc w:val="center"/>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P</m:t>
            </m:r>
          </m:e>
          <m:sub>
            <m:r>
              <w:rPr>
                <w:rFonts w:ascii="Cambria Math" w:eastAsia="Times New Roman" w:hAnsi="Cambria Math" w:cs="Arial"/>
                <w:sz w:val="24"/>
                <w:szCs w:val="24"/>
                <w:lang w:eastAsia="it-IT"/>
              </w:rPr>
              <m:t>e</m:t>
            </m:r>
          </m:sub>
        </m:sSub>
        <m:r>
          <w:rPr>
            <w:rFonts w:ascii="Cambria Math" w:eastAsia="Times New Roman" w:hAnsi="Cambria Math" w:cs="Arial"/>
            <w:sz w:val="24"/>
            <w:szCs w:val="24"/>
            <w:lang w:eastAsia="it-IT"/>
          </w:rPr>
          <m:t>=</m:t>
        </m:r>
        <m:f>
          <m:fPr>
            <m:ctrlPr>
              <w:rPr>
                <w:rFonts w:ascii="Cambria Math" w:eastAsia="Times New Roman" w:hAnsi="Cambria Math" w:cs="Arial"/>
                <w:i/>
                <w:sz w:val="24"/>
                <w:szCs w:val="24"/>
                <w:lang w:eastAsia="it-IT"/>
              </w:rPr>
            </m:ctrlPr>
          </m:fPr>
          <m:num>
            <m:r>
              <w:rPr>
                <w:rFonts w:ascii="Cambria Math" w:eastAsia="Times New Roman" w:hAnsi="Cambria Math" w:cs="Arial"/>
                <w:sz w:val="24"/>
                <w:szCs w:val="24"/>
                <w:lang w:eastAsia="it-IT"/>
              </w:rPr>
              <m:t>NWS</m:t>
            </m:r>
          </m:num>
          <m:den>
            <m:func>
              <m:funcPr>
                <m:ctrlPr>
                  <w:rPr>
                    <w:rFonts w:ascii="Cambria Math" w:eastAsia="Times New Roman" w:hAnsi="Cambria Math" w:cs="Arial"/>
                    <w:i/>
                    <w:sz w:val="24"/>
                    <w:szCs w:val="24"/>
                    <w:lang w:eastAsia="it-IT"/>
                  </w:rPr>
                </m:ctrlPr>
              </m:funcPr>
              <m:fName>
                <m:r>
                  <m:rPr>
                    <m:sty m:val="p"/>
                  </m:rPr>
                  <w:rPr>
                    <w:rFonts w:ascii="Cambria Math" w:eastAsia="Times New Roman" w:hAnsi="Cambria Math" w:cs="Arial"/>
                    <w:sz w:val="24"/>
                    <w:szCs w:val="24"/>
                    <w:lang w:eastAsia="it-IT"/>
                  </w:rPr>
                  <m:t>max</m:t>
                </m:r>
              </m:fName>
              <m:e>
                <m:r>
                  <w:rPr>
                    <w:rFonts w:ascii="Cambria Math" w:eastAsia="Times New Roman" w:hAnsi="Cambria Math" w:cs="Arial"/>
                    <w:sz w:val="24"/>
                    <w:szCs w:val="24"/>
                    <w:lang w:eastAsia="it-IT"/>
                  </w:rPr>
                  <m:t xml:space="preserve"> (</m:t>
                </m:r>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NWS</m:t>
                    </m:r>
                  </m:e>
                  <m:sub>
                    <m:r>
                      <w:rPr>
                        <w:rFonts w:ascii="Cambria Math" w:eastAsia="Times New Roman" w:hAnsi="Cambria Math" w:cs="Arial"/>
                        <w:sz w:val="24"/>
                        <w:szCs w:val="24"/>
                        <w:lang w:eastAsia="it-IT"/>
                      </w:rPr>
                      <m:t>h</m:t>
                    </m:r>
                  </m:sub>
                </m:sSub>
                <m:r>
                  <w:rPr>
                    <w:rFonts w:ascii="Cambria Math" w:eastAsia="Times New Roman" w:hAnsi="Cambria Math" w:cs="Arial"/>
                    <w:sz w:val="24"/>
                    <w:szCs w:val="24"/>
                    <w:lang w:eastAsia="it-IT"/>
                  </w:rPr>
                  <m:t>)</m:t>
                </m:r>
              </m:e>
            </m:func>
          </m:den>
        </m:f>
        <m:r>
          <w:rPr>
            <w:rFonts w:ascii="Cambria Math" w:eastAsia="Times New Roman" w:hAnsi="Cambria Math" w:cs="Arial"/>
            <w:sz w:val="24"/>
            <w:szCs w:val="24"/>
            <w:lang w:eastAsia="it-IT"/>
          </w:rPr>
          <m:t>*</m:t>
        </m:r>
        <m:r>
          <w:rPr>
            <w:rFonts w:ascii="Cambria Math" w:eastAsia="Times New Roman" w:hAnsi="Cambria Math" w:cs="Arial"/>
            <w:sz w:val="24"/>
            <w:szCs w:val="24"/>
            <w:highlight w:val="lightGray"/>
            <w:lang w:eastAsia="it-IT"/>
          </w:rPr>
          <m:t>20</m:t>
        </m:r>
        <m:r>
          <w:rPr>
            <w:rFonts w:ascii="Cambria Math" w:eastAsia="Times New Roman" w:hAnsi="Cambria Math" w:cs="Arial"/>
            <w:sz w:val="24"/>
            <w:szCs w:val="24"/>
            <w:lang w:eastAsia="it-IT"/>
          </w:rPr>
          <m:t xml:space="preserve"> </m:t>
        </m:r>
      </m:oMath>
      <w:r w:rsidR="006917EA">
        <w:rPr>
          <w:rFonts w:ascii="Arial" w:eastAsia="Times New Roman" w:hAnsi="Arial" w:cs="Arial"/>
          <w:sz w:val="24"/>
          <w:szCs w:val="24"/>
          <w:lang w:eastAsia="it-IT"/>
        </w:rPr>
        <w:t>, per i</w:t>
      </w:r>
      <w:r w:rsidR="00F16D55">
        <w:rPr>
          <w:rFonts w:ascii="Arial" w:eastAsia="Times New Roman" w:hAnsi="Arial" w:cs="Arial"/>
          <w:sz w:val="24"/>
          <w:szCs w:val="24"/>
          <w:lang w:eastAsia="it-IT"/>
        </w:rPr>
        <w:t>l mercato</w:t>
      </w:r>
      <w:r w:rsidR="006917EA">
        <w:rPr>
          <w:rFonts w:ascii="Arial" w:eastAsia="Times New Roman" w:hAnsi="Arial" w:cs="Arial"/>
          <w:sz w:val="24"/>
          <w:szCs w:val="24"/>
          <w:lang w:eastAsia="it-IT"/>
        </w:rPr>
        <w:t xml:space="preserve"> 2</w:t>
      </w:r>
    </w:p>
    <w:p w14:paraId="76CF1683"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dove:</w:t>
      </w:r>
    </w:p>
    <w:p w14:paraId="019F9E39" w14:textId="77777777"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p>
    <w:p w14:paraId="6385AEAC" w14:textId="77777777" w:rsidR="00481899" w:rsidRPr="00481899" w:rsidRDefault="00481899" w:rsidP="005B33D0">
      <w:pPr>
        <w:numPr>
          <w:ilvl w:val="0"/>
          <w:numId w:val="26"/>
        </w:numPr>
        <w:tabs>
          <w:tab w:val="left" w:pos="4740"/>
        </w:tabs>
        <w:spacing w:after="0" w:line="240" w:lineRule="auto"/>
        <w:contextualSpacing/>
        <w:jc w:val="both"/>
        <w:rPr>
          <w:rFonts w:ascii="Arial" w:eastAsia="Times New Roman" w:hAnsi="Arial" w:cs="Arial"/>
          <w:sz w:val="24"/>
          <w:szCs w:val="24"/>
          <w:lang w:eastAsia="it-IT"/>
        </w:rPr>
      </w:pPr>
      <m:oMath>
        <m:r>
          <w:rPr>
            <w:rFonts w:ascii="Cambria Math" w:eastAsia="Times New Roman" w:hAnsi="Cambria Math" w:cs="Arial"/>
            <w:sz w:val="24"/>
            <w:szCs w:val="24"/>
            <w:lang w:eastAsia="it-IT"/>
          </w:rPr>
          <m:t xml:space="preserve">NWS </m:t>
        </m:r>
      </m:oMath>
      <w:r w:rsidRPr="00481899">
        <w:rPr>
          <w:rFonts w:ascii="Arial" w:eastAsia="Times New Roman" w:hAnsi="Arial" w:cs="Arial"/>
          <w:sz w:val="24"/>
          <w:szCs w:val="24"/>
          <w:lang w:eastAsia="it-IT"/>
        </w:rPr>
        <w:t xml:space="preserve">rappresenta la media annuale di frequenze offerte per il Mercato per il quale si propone operatività nella stagione </w:t>
      </w:r>
      <w:r w:rsidRPr="00481899">
        <w:rPr>
          <w:rFonts w:ascii="Arial" w:eastAsia="Times New Roman" w:hAnsi="Arial" w:cs="Arial"/>
          <w:i/>
          <w:sz w:val="24"/>
          <w:szCs w:val="24"/>
          <w:lang w:eastAsia="it-IT"/>
        </w:rPr>
        <w:t xml:space="preserve">IATA </w:t>
      </w:r>
      <w:proofErr w:type="spellStart"/>
      <w:r w:rsidRPr="00481899">
        <w:rPr>
          <w:rFonts w:ascii="Arial" w:eastAsia="Times New Roman" w:hAnsi="Arial" w:cs="Arial"/>
          <w:i/>
          <w:sz w:val="24"/>
          <w:szCs w:val="24"/>
          <w:lang w:eastAsia="it-IT"/>
        </w:rPr>
        <w:t>Winter</w:t>
      </w:r>
      <w:proofErr w:type="spellEnd"/>
      <w:r w:rsidRPr="00481899">
        <w:rPr>
          <w:rFonts w:ascii="Arial" w:eastAsia="Times New Roman" w:hAnsi="Arial" w:cs="Arial"/>
          <w:sz w:val="24"/>
          <w:szCs w:val="24"/>
          <w:lang w:eastAsia="it-IT"/>
        </w:rPr>
        <w:t>;</w:t>
      </w:r>
      <w:r w:rsidRPr="00481899">
        <w:rPr>
          <w:rFonts w:ascii="Arial" w:eastAsia="Times New Roman" w:hAnsi="Arial" w:cs="Arial"/>
          <w:sz w:val="24"/>
          <w:szCs w:val="24"/>
          <w:vertAlign w:val="superscript"/>
          <w:lang w:eastAsia="it-IT"/>
        </w:rPr>
        <w:footnoteReference w:id="4"/>
      </w:r>
      <w:r w:rsidRPr="00481899">
        <w:rPr>
          <w:rFonts w:ascii="Arial" w:eastAsia="Times New Roman" w:hAnsi="Arial" w:cs="Arial"/>
          <w:sz w:val="24"/>
          <w:szCs w:val="24"/>
          <w:lang w:eastAsia="it-IT"/>
        </w:rPr>
        <w:t xml:space="preserve"> e</w:t>
      </w:r>
    </w:p>
    <w:p w14:paraId="1A8ADEA5" w14:textId="77777777" w:rsidR="00481899" w:rsidRPr="00481899" w:rsidRDefault="00F403FB" w:rsidP="005B33D0">
      <w:pPr>
        <w:numPr>
          <w:ilvl w:val="0"/>
          <w:numId w:val="26"/>
        </w:numPr>
        <w:tabs>
          <w:tab w:val="left" w:pos="4740"/>
        </w:tabs>
        <w:spacing w:after="0" w:line="240" w:lineRule="auto"/>
        <w:contextualSpacing/>
        <w:jc w:val="both"/>
        <w:rPr>
          <w:rFonts w:ascii="Arial" w:eastAsia="Times New Roman" w:hAnsi="Arial" w:cs="Arial"/>
          <w:sz w:val="24"/>
          <w:szCs w:val="24"/>
          <w:lang w:eastAsia="it-IT"/>
        </w:rPr>
      </w:pPr>
      <m:oMath>
        <m:sSub>
          <m:sSubPr>
            <m:ctrlPr>
              <w:rPr>
                <w:rFonts w:ascii="Cambria Math" w:eastAsia="Times New Roman" w:hAnsi="Cambria Math" w:cs="Arial"/>
                <w:i/>
                <w:sz w:val="24"/>
                <w:szCs w:val="24"/>
                <w:lang w:eastAsia="it-IT"/>
              </w:rPr>
            </m:ctrlPr>
          </m:sSubPr>
          <m:e>
            <m:r>
              <w:rPr>
                <w:rFonts w:ascii="Cambria Math" w:eastAsia="Times New Roman" w:hAnsi="Cambria Math" w:cs="Arial"/>
                <w:sz w:val="24"/>
                <w:szCs w:val="24"/>
                <w:lang w:eastAsia="it-IT"/>
              </w:rPr>
              <m:t>NWS</m:t>
            </m:r>
          </m:e>
          <m:sub>
            <m:r>
              <w:rPr>
                <w:rFonts w:ascii="Cambria Math" w:eastAsia="Times New Roman" w:hAnsi="Cambria Math" w:cs="Arial"/>
                <w:sz w:val="24"/>
                <w:szCs w:val="24"/>
                <w:lang w:eastAsia="it-IT"/>
              </w:rPr>
              <m:t>h</m:t>
            </m:r>
          </m:sub>
        </m:sSub>
      </m:oMath>
      <w:r w:rsidR="00481899" w:rsidRPr="00481899">
        <w:rPr>
          <w:rFonts w:ascii="Arial" w:eastAsia="Times New Roman" w:hAnsi="Arial" w:cs="Arial"/>
          <w:sz w:val="24"/>
          <w:szCs w:val="24"/>
          <w:lang w:eastAsia="it-IT"/>
        </w:rPr>
        <w:t xml:space="preserve"> rappresenta invece la media annuale di frequenze offerte per il Mercato per il quale si propone operatività nella stagione </w:t>
      </w:r>
      <w:r w:rsidR="00481899" w:rsidRPr="00481899">
        <w:rPr>
          <w:rFonts w:ascii="Arial" w:eastAsia="Times New Roman" w:hAnsi="Arial" w:cs="Arial"/>
          <w:i/>
          <w:sz w:val="24"/>
          <w:szCs w:val="24"/>
          <w:lang w:eastAsia="it-IT"/>
        </w:rPr>
        <w:t xml:space="preserve">IATA </w:t>
      </w:r>
      <w:proofErr w:type="spellStart"/>
      <w:r w:rsidR="00481899" w:rsidRPr="00481899">
        <w:rPr>
          <w:rFonts w:ascii="Arial" w:eastAsia="Times New Roman" w:hAnsi="Arial" w:cs="Arial"/>
          <w:i/>
          <w:sz w:val="24"/>
          <w:szCs w:val="24"/>
          <w:lang w:eastAsia="it-IT"/>
        </w:rPr>
        <w:t>Winter</w:t>
      </w:r>
      <w:proofErr w:type="spellEnd"/>
      <w:r w:rsidR="00481899" w:rsidRPr="00481899">
        <w:rPr>
          <w:rFonts w:ascii="Arial" w:eastAsia="Times New Roman" w:hAnsi="Arial" w:cs="Arial"/>
          <w:sz w:val="24"/>
          <w:szCs w:val="24"/>
          <w:lang w:eastAsia="it-IT"/>
        </w:rPr>
        <w:t xml:space="preserve">, inclusi nella proposta </w:t>
      </w:r>
      <m:oMath>
        <m:r>
          <w:rPr>
            <w:rFonts w:ascii="Cambria Math" w:eastAsia="Times New Roman" w:hAnsi="Cambria Math" w:cs="Arial"/>
            <w:sz w:val="24"/>
            <w:szCs w:val="24"/>
            <w:lang w:eastAsia="it-IT"/>
          </w:rPr>
          <m:t>h</m:t>
        </m:r>
      </m:oMath>
      <w:r w:rsidR="00481899" w:rsidRPr="00481899">
        <w:rPr>
          <w:rFonts w:ascii="Arial" w:eastAsia="Times New Roman" w:hAnsi="Arial" w:cs="Arial"/>
          <w:sz w:val="24"/>
          <w:szCs w:val="24"/>
          <w:lang w:eastAsia="it-IT"/>
        </w:rPr>
        <w:t xml:space="preserve">-esima con </w:t>
      </w:r>
      <m:oMath>
        <m:r>
          <w:rPr>
            <w:rFonts w:ascii="Cambria Math" w:eastAsia="Times New Roman" w:hAnsi="Cambria Math" w:cs="Arial"/>
            <w:sz w:val="24"/>
            <w:szCs w:val="24"/>
            <w:lang w:eastAsia="it-IT"/>
          </w:rPr>
          <m:t>1≤</m:t>
        </m:r>
        <m:r>
          <w:rPr>
            <w:rFonts w:ascii="Cambria Math" w:eastAsia="Times New Roman" w:hAnsi="Cambria Math" w:cs="Arial"/>
            <w:sz w:val="24"/>
            <w:szCs w:val="24"/>
            <w:lang w:eastAsia="it-IT"/>
          </w:rPr>
          <m:t>h≤q</m:t>
        </m:r>
      </m:oMath>
      <w:r w:rsidR="00481899" w:rsidRPr="00481899">
        <w:rPr>
          <w:rFonts w:ascii="Arial" w:eastAsia="Times New Roman" w:hAnsi="Arial" w:cs="Arial"/>
          <w:sz w:val="24"/>
          <w:szCs w:val="24"/>
          <w:lang w:eastAsia="it-IT"/>
        </w:rPr>
        <w:t xml:space="preserve"> ed </w:t>
      </w:r>
      <m:oMath>
        <m:r>
          <w:rPr>
            <w:rFonts w:ascii="Cambria Math" w:eastAsia="Times New Roman" w:hAnsi="Cambria Math" w:cs="Arial"/>
            <w:sz w:val="24"/>
            <w:szCs w:val="24"/>
            <w:lang w:eastAsia="it-IT"/>
          </w:rPr>
          <m:t>q</m:t>
        </m:r>
      </m:oMath>
      <w:r w:rsidR="00481899" w:rsidRPr="00481899">
        <w:rPr>
          <w:rFonts w:ascii="Arial" w:eastAsia="Times New Roman" w:hAnsi="Arial" w:cs="Arial"/>
          <w:sz w:val="24"/>
          <w:szCs w:val="24"/>
          <w:lang w:eastAsia="it-IT"/>
        </w:rPr>
        <w:t xml:space="preserve"> rappresenta il numero totale delle offerte che includono collegamenti che prevedono operatività nella stagione </w:t>
      </w:r>
      <w:r w:rsidR="00481899" w:rsidRPr="00481899">
        <w:rPr>
          <w:rFonts w:ascii="Arial" w:eastAsia="Times New Roman" w:hAnsi="Arial" w:cs="Arial"/>
          <w:i/>
          <w:sz w:val="24"/>
          <w:szCs w:val="24"/>
          <w:lang w:eastAsia="it-IT"/>
        </w:rPr>
        <w:t xml:space="preserve">IATA </w:t>
      </w:r>
      <w:proofErr w:type="spellStart"/>
      <w:r w:rsidR="00481899" w:rsidRPr="00481899">
        <w:rPr>
          <w:rFonts w:ascii="Arial" w:eastAsia="Times New Roman" w:hAnsi="Arial" w:cs="Arial"/>
          <w:i/>
          <w:sz w:val="24"/>
          <w:szCs w:val="24"/>
          <w:lang w:eastAsia="it-IT"/>
        </w:rPr>
        <w:t>Winter</w:t>
      </w:r>
      <w:proofErr w:type="spellEnd"/>
      <w:r w:rsidR="00481899" w:rsidRPr="00481899">
        <w:rPr>
          <w:rFonts w:ascii="Arial" w:eastAsia="Times New Roman" w:hAnsi="Arial" w:cs="Arial"/>
          <w:i/>
          <w:sz w:val="24"/>
          <w:szCs w:val="24"/>
          <w:lang w:eastAsia="it-IT"/>
        </w:rPr>
        <w:t xml:space="preserve"> </w:t>
      </w:r>
      <w:r w:rsidR="00481899" w:rsidRPr="00481899">
        <w:rPr>
          <w:rFonts w:ascii="Arial" w:eastAsia="Times New Roman" w:hAnsi="Arial" w:cs="Arial"/>
          <w:sz w:val="24"/>
          <w:szCs w:val="24"/>
          <w:lang w:eastAsia="it-IT"/>
        </w:rPr>
        <w:t>relativi al Mercato oggetto di valutazione.</w:t>
      </w:r>
    </w:p>
    <w:p w14:paraId="5C8C1CEE" w14:textId="77777777" w:rsidR="00481899" w:rsidRPr="00481899" w:rsidRDefault="00481899" w:rsidP="00481899">
      <w:pPr>
        <w:tabs>
          <w:tab w:val="left" w:pos="4740"/>
        </w:tabs>
        <w:spacing w:after="0" w:line="240" w:lineRule="auto"/>
        <w:ind w:left="1080"/>
        <w:contextualSpacing/>
        <w:jc w:val="both"/>
        <w:rPr>
          <w:rFonts w:ascii="Arial" w:eastAsia="Times New Roman" w:hAnsi="Arial" w:cs="Arial"/>
          <w:sz w:val="24"/>
          <w:szCs w:val="24"/>
          <w:lang w:eastAsia="it-IT"/>
        </w:rPr>
      </w:pPr>
    </w:p>
    <w:p w14:paraId="063ED11F" w14:textId="3EA4EAFB" w:rsidR="00481899" w:rsidRPr="00481899" w:rsidRDefault="00481899" w:rsidP="00481899">
      <w:pPr>
        <w:tabs>
          <w:tab w:val="left" w:pos="4740"/>
        </w:tabs>
        <w:spacing w:after="0" w:line="240" w:lineRule="auto"/>
        <w:ind w:left="720"/>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Anche in questo caso si precisa che, per</w:t>
      </w:r>
      <w:r w:rsidR="006917EA">
        <w:rPr>
          <w:rFonts w:ascii="Arial" w:eastAsia="Times New Roman" w:hAnsi="Arial" w:cs="Arial"/>
          <w:sz w:val="24"/>
          <w:szCs w:val="24"/>
          <w:lang w:eastAsia="it-IT"/>
        </w:rPr>
        <w:t xml:space="preserve"> quanto concerne i</w:t>
      </w:r>
      <w:r w:rsidR="00F16D55">
        <w:rPr>
          <w:rFonts w:ascii="Arial" w:eastAsia="Times New Roman" w:hAnsi="Arial" w:cs="Arial"/>
          <w:sz w:val="24"/>
          <w:szCs w:val="24"/>
          <w:lang w:eastAsia="it-IT"/>
        </w:rPr>
        <w:t>l mercato</w:t>
      </w:r>
      <w:r w:rsidR="006917EA">
        <w:rPr>
          <w:rFonts w:ascii="Arial" w:eastAsia="Times New Roman" w:hAnsi="Arial" w:cs="Arial"/>
          <w:sz w:val="24"/>
          <w:szCs w:val="24"/>
          <w:lang w:eastAsia="it-IT"/>
        </w:rPr>
        <w:t xml:space="preserve"> </w:t>
      </w:r>
      <w:r w:rsidR="00BD5686">
        <w:rPr>
          <w:rFonts w:ascii="Arial" w:eastAsia="Times New Roman" w:hAnsi="Arial" w:cs="Arial"/>
          <w:sz w:val="24"/>
          <w:szCs w:val="24"/>
          <w:lang w:eastAsia="it-IT"/>
        </w:rPr>
        <w:t>1</w:t>
      </w:r>
      <w:r w:rsidRPr="00481899">
        <w:rPr>
          <w:rFonts w:ascii="Arial" w:eastAsia="Times New Roman" w:hAnsi="Arial" w:cs="Arial"/>
          <w:sz w:val="24"/>
          <w:szCs w:val="24"/>
          <w:lang w:eastAsia="it-IT"/>
        </w:rPr>
        <w:t xml:space="preserve">, trattandosi di collegamenti </w:t>
      </w:r>
      <w:proofErr w:type="spellStart"/>
      <w:r w:rsidRPr="00481899">
        <w:rPr>
          <w:rFonts w:ascii="Arial" w:eastAsia="Times New Roman" w:hAnsi="Arial" w:cs="Arial"/>
          <w:i/>
          <w:sz w:val="24"/>
          <w:szCs w:val="24"/>
          <w:lang w:eastAsia="it-IT"/>
        </w:rPr>
        <w:t>point-to-point</w:t>
      </w:r>
      <w:proofErr w:type="spellEnd"/>
      <w:r w:rsidRPr="00481899">
        <w:rPr>
          <w:rFonts w:ascii="Arial" w:eastAsia="Times New Roman" w:hAnsi="Arial" w:cs="Arial"/>
          <w:sz w:val="24"/>
          <w:szCs w:val="24"/>
          <w:lang w:eastAsia="it-IT"/>
        </w:rPr>
        <w:t xml:space="preserve"> piuttosto che di macro-aree geografiche contenenti un ampio numero di collegamenti possibili, la valorizzazione delle offerte terrà conto del fenomeno della destagionalizzazione per il singolo collegamento in questione. N</w:t>
      </w:r>
      <w:r w:rsidR="00F16D55">
        <w:rPr>
          <w:rFonts w:ascii="Arial" w:eastAsia="Times New Roman" w:hAnsi="Arial" w:cs="Arial"/>
          <w:sz w:val="24"/>
          <w:szCs w:val="24"/>
          <w:lang w:eastAsia="it-IT"/>
        </w:rPr>
        <w:t>el caso invece del mercato</w:t>
      </w:r>
      <w:r w:rsidR="006917EA">
        <w:rPr>
          <w:rFonts w:ascii="Arial" w:eastAsia="Times New Roman" w:hAnsi="Arial" w:cs="Arial"/>
          <w:sz w:val="24"/>
          <w:szCs w:val="24"/>
          <w:lang w:eastAsia="it-IT"/>
        </w:rPr>
        <w:t xml:space="preserve"> 2</w:t>
      </w:r>
      <w:r w:rsidRPr="00481899">
        <w:rPr>
          <w:rFonts w:ascii="Arial" w:eastAsia="Times New Roman" w:hAnsi="Arial" w:cs="Arial"/>
          <w:sz w:val="24"/>
          <w:szCs w:val="24"/>
          <w:lang w:eastAsia="it-IT"/>
        </w:rPr>
        <w:t>, la valorizzazione terrà conto di tutti i collegamenti inclusi nella macro-area geografica per la quale sono state presentate offerte da parte delle compagnie aeree.</w:t>
      </w:r>
      <w:r w:rsidRPr="00481899">
        <w:rPr>
          <w:rFonts w:ascii="Arial" w:eastAsia="Times New Roman" w:hAnsi="Arial" w:cs="Arial"/>
          <w:sz w:val="24"/>
          <w:szCs w:val="24"/>
          <w:vertAlign w:val="superscript"/>
          <w:lang w:eastAsia="it-IT"/>
        </w:rPr>
        <w:footnoteReference w:id="5"/>
      </w:r>
      <w:r w:rsidRPr="00481899">
        <w:rPr>
          <w:rFonts w:ascii="Arial" w:eastAsia="Times New Roman" w:hAnsi="Arial" w:cs="Arial"/>
          <w:sz w:val="24"/>
          <w:szCs w:val="24"/>
          <w:lang w:eastAsia="it-IT"/>
        </w:rPr>
        <w:t xml:space="preserve"> </w:t>
      </w:r>
    </w:p>
    <w:p w14:paraId="32E95300" w14:textId="77777777" w:rsidR="00481899" w:rsidRPr="00481899" w:rsidRDefault="00481899" w:rsidP="00481899">
      <w:pPr>
        <w:spacing w:after="0" w:line="240" w:lineRule="auto"/>
        <w:jc w:val="both"/>
        <w:rPr>
          <w:rFonts w:ascii="Arial" w:eastAsia="Times New Roman" w:hAnsi="Arial" w:cs="Arial"/>
          <w:i/>
          <w:sz w:val="24"/>
          <w:szCs w:val="24"/>
          <w:lang w:eastAsia="it-IT"/>
        </w:rPr>
      </w:pPr>
    </w:p>
    <w:p w14:paraId="3C21FE71" w14:textId="77777777" w:rsidR="00481899" w:rsidRPr="00481899" w:rsidRDefault="00481899" w:rsidP="005B33D0">
      <w:pPr>
        <w:numPr>
          <w:ilvl w:val="0"/>
          <w:numId w:val="21"/>
        </w:numPr>
        <w:tabs>
          <w:tab w:val="left" w:pos="4740"/>
        </w:tabs>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 xml:space="preserve"> Dotazione finanziaria e modalità di calcolo del contributo</w:t>
      </w:r>
    </w:p>
    <w:p w14:paraId="7F2B0DEA" w14:textId="77777777" w:rsidR="00481899" w:rsidRPr="00481899" w:rsidRDefault="00481899" w:rsidP="00481899">
      <w:pPr>
        <w:spacing w:after="0" w:line="240" w:lineRule="auto"/>
        <w:ind w:left="720"/>
        <w:contextualSpacing/>
        <w:jc w:val="both"/>
        <w:rPr>
          <w:rFonts w:ascii="Arial" w:eastAsia="Times New Roman" w:hAnsi="Arial" w:cs="Arial"/>
          <w:b/>
          <w:sz w:val="24"/>
          <w:szCs w:val="24"/>
          <w:lang w:eastAsia="it-IT"/>
        </w:rPr>
      </w:pPr>
    </w:p>
    <w:p w14:paraId="31C1B42F" w14:textId="77777777" w:rsidR="00481899" w:rsidRPr="00481899" w:rsidRDefault="00481899" w:rsidP="005B33D0">
      <w:pPr>
        <w:numPr>
          <w:ilvl w:val="0"/>
          <w:numId w:val="11"/>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L’aiuto all’avviamento può coprire fino ad un massimo del 50% dei diritti aeroportuali in relazione a una rotta per un periodo massimo di tre anni, come previsto dal punto 150 degli Orientamenti UE. In particolare, i costi ammissibili sono i diritti aeroportuali in relazione alla rotta. Ai fini della valutazione dei costi per diritti aeroportuali, le voci da prendere in considerazione, sono:</w:t>
      </w:r>
    </w:p>
    <w:p w14:paraId="6F2A3162"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40B5734A" w14:textId="77777777" w:rsidR="00481899" w:rsidRPr="00481899" w:rsidRDefault="00481899" w:rsidP="005B33D0">
      <w:pPr>
        <w:numPr>
          <w:ilvl w:val="0"/>
          <w:numId w:val="12"/>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Tasse di atterraggio e decollo;</w:t>
      </w:r>
    </w:p>
    <w:p w14:paraId="0C14ACF0" w14:textId="77777777" w:rsidR="00481899" w:rsidRPr="00481899" w:rsidRDefault="00481899" w:rsidP="005B33D0">
      <w:pPr>
        <w:numPr>
          <w:ilvl w:val="0"/>
          <w:numId w:val="12"/>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Tasse aeroportuali a passeggero;</w:t>
      </w:r>
    </w:p>
    <w:p w14:paraId="103B1881" w14:textId="77777777" w:rsidR="00481899" w:rsidRPr="00481899" w:rsidRDefault="00481899" w:rsidP="005B33D0">
      <w:pPr>
        <w:numPr>
          <w:ilvl w:val="0"/>
          <w:numId w:val="12"/>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Diritti di Handling. </w:t>
      </w:r>
    </w:p>
    <w:p w14:paraId="4627D1DF"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00AB3D05" w14:textId="77777777" w:rsidR="00481899" w:rsidRPr="00481899" w:rsidRDefault="00481899" w:rsidP="005B33D0">
      <w:pPr>
        <w:numPr>
          <w:ilvl w:val="0"/>
          <w:numId w:val="11"/>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L’aiuto allo start-up verrà calcolato sui collegamenti attivati secondo le graduatorie derivanti dal presente Bando e nei limiti delle risorse finanziarie complessivamente disponibili, pari a:</w:t>
      </w:r>
    </w:p>
    <w:p w14:paraId="44509699"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62AE44BF" w14:textId="56BE6023" w:rsidR="00481899" w:rsidRPr="000B2180" w:rsidRDefault="000B2180" w:rsidP="005B33D0">
      <w:pPr>
        <w:numPr>
          <w:ilvl w:val="0"/>
          <w:numId w:val="13"/>
        </w:numPr>
        <w:spacing w:after="0" w:line="240" w:lineRule="auto"/>
        <w:contextualSpacing/>
        <w:jc w:val="both"/>
        <w:rPr>
          <w:rFonts w:ascii="Arial" w:eastAsia="Times New Roman" w:hAnsi="Arial" w:cs="Arial"/>
          <w:sz w:val="24"/>
          <w:szCs w:val="24"/>
          <w:lang w:eastAsia="it-IT"/>
        </w:rPr>
      </w:pPr>
      <w:r w:rsidRPr="000B2180">
        <w:rPr>
          <w:rFonts w:ascii="Arial" w:eastAsia="Times New Roman" w:hAnsi="Arial" w:cs="Arial"/>
          <w:sz w:val="24"/>
          <w:szCs w:val="24"/>
          <w:lang w:eastAsia="it-IT"/>
        </w:rPr>
        <w:t>€ 714.595,16</w:t>
      </w:r>
      <w:r w:rsidR="00481899" w:rsidRPr="000B2180">
        <w:rPr>
          <w:rFonts w:ascii="Arial" w:eastAsia="Times New Roman" w:hAnsi="Arial" w:cs="Arial"/>
          <w:sz w:val="24"/>
          <w:szCs w:val="24"/>
          <w:lang w:eastAsia="it-IT"/>
        </w:rPr>
        <w:t xml:space="preserve"> </w:t>
      </w:r>
      <w:r w:rsidRPr="000B2180">
        <w:rPr>
          <w:rFonts w:ascii="Arial" w:eastAsia="Times New Roman" w:hAnsi="Arial" w:cs="Arial"/>
          <w:sz w:val="24"/>
          <w:szCs w:val="24"/>
          <w:lang w:eastAsia="it-IT"/>
        </w:rPr>
        <w:t>per l’esercizio finanziario 2022</w:t>
      </w:r>
      <w:r w:rsidR="00481899" w:rsidRPr="000B2180">
        <w:rPr>
          <w:rFonts w:ascii="Arial" w:eastAsia="Times New Roman" w:hAnsi="Arial" w:cs="Arial"/>
          <w:sz w:val="24"/>
          <w:szCs w:val="24"/>
          <w:lang w:eastAsia="it-IT"/>
        </w:rPr>
        <w:t>;</w:t>
      </w:r>
    </w:p>
    <w:p w14:paraId="52903E89" w14:textId="4FF5ADC0" w:rsidR="00481899" w:rsidRPr="00AB3B01" w:rsidRDefault="000B2180" w:rsidP="005B33D0">
      <w:pPr>
        <w:numPr>
          <w:ilvl w:val="0"/>
          <w:numId w:val="13"/>
        </w:numPr>
        <w:spacing w:after="0" w:line="240" w:lineRule="auto"/>
        <w:contextualSpacing/>
        <w:jc w:val="both"/>
        <w:rPr>
          <w:rFonts w:ascii="Arial" w:eastAsia="Times New Roman" w:hAnsi="Arial" w:cs="Arial"/>
          <w:sz w:val="24"/>
          <w:szCs w:val="24"/>
          <w:lang w:eastAsia="it-IT"/>
        </w:rPr>
      </w:pPr>
      <w:r w:rsidRPr="00AB3B01">
        <w:rPr>
          <w:rFonts w:ascii="Arial" w:eastAsia="Times New Roman" w:hAnsi="Arial" w:cs="Arial"/>
          <w:sz w:val="24"/>
          <w:szCs w:val="24"/>
          <w:lang w:eastAsia="it-IT"/>
        </w:rPr>
        <w:t xml:space="preserve">€ </w:t>
      </w:r>
      <w:r w:rsidR="00AB3B01" w:rsidRPr="00AB3B01">
        <w:rPr>
          <w:rFonts w:ascii="Arial" w:eastAsia="Times New Roman" w:hAnsi="Arial" w:cs="Arial"/>
          <w:sz w:val="24"/>
          <w:szCs w:val="24"/>
          <w:lang w:eastAsia="it-IT"/>
        </w:rPr>
        <w:t>3.000.000,00</w:t>
      </w:r>
      <w:r w:rsidR="00481899" w:rsidRPr="00AB3B01">
        <w:rPr>
          <w:rFonts w:ascii="Arial" w:eastAsia="Times New Roman" w:hAnsi="Arial" w:cs="Arial"/>
          <w:sz w:val="24"/>
          <w:szCs w:val="24"/>
          <w:lang w:eastAsia="it-IT"/>
        </w:rPr>
        <w:t xml:space="preserve"> </w:t>
      </w:r>
      <w:r w:rsidRPr="00AB3B01">
        <w:rPr>
          <w:rFonts w:ascii="Arial" w:eastAsia="Times New Roman" w:hAnsi="Arial" w:cs="Arial"/>
          <w:sz w:val="24"/>
          <w:szCs w:val="24"/>
          <w:lang w:eastAsia="it-IT"/>
        </w:rPr>
        <w:t>per l’esercizio finanziario 2023</w:t>
      </w:r>
      <w:r w:rsidR="00481899" w:rsidRPr="00AB3B01">
        <w:rPr>
          <w:rFonts w:ascii="Arial" w:eastAsia="Times New Roman" w:hAnsi="Arial" w:cs="Arial"/>
          <w:sz w:val="24"/>
          <w:szCs w:val="24"/>
          <w:lang w:eastAsia="it-IT"/>
        </w:rPr>
        <w:t>;</w:t>
      </w:r>
    </w:p>
    <w:p w14:paraId="59D2E908" w14:textId="70B9A11C" w:rsidR="000B2180" w:rsidRPr="00AB3B01" w:rsidRDefault="000B2180" w:rsidP="000B2180">
      <w:pPr>
        <w:numPr>
          <w:ilvl w:val="0"/>
          <w:numId w:val="13"/>
        </w:numPr>
        <w:spacing w:after="0" w:line="240" w:lineRule="auto"/>
        <w:contextualSpacing/>
        <w:jc w:val="both"/>
        <w:rPr>
          <w:rFonts w:ascii="Arial" w:eastAsia="Times New Roman" w:hAnsi="Arial" w:cs="Arial"/>
          <w:sz w:val="24"/>
          <w:szCs w:val="24"/>
          <w:lang w:eastAsia="it-IT"/>
        </w:rPr>
      </w:pPr>
      <w:r w:rsidRPr="00AB3B01">
        <w:rPr>
          <w:rFonts w:ascii="Arial" w:eastAsia="Times New Roman" w:hAnsi="Arial" w:cs="Arial"/>
          <w:sz w:val="24"/>
          <w:szCs w:val="24"/>
          <w:lang w:eastAsia="it-IT"/>
        </w:rPr>
        <w:t>€ 2.700.000,00 per l’esercizio finanziario 2024.</w:t>
      </w:r>
    </w:p>
    <w:p w14:paraId="02BBDDDF" w14:textId="77777777" w:rsidR="00481899" w:rsidRPr="00481899" w:rsidRDefault="00481899" w:rsidP="00481899">
      <w:pPr>
        <w:spacing w:after="0" w:line="240" w:lineRule="auto"/>
        <w:ind w:left="1070"/>
        <w:contextualSpacing/>
        <w:jc w:val="both"/>
        <w:rPr>
          <w:rFonts w:ascii="Arial" w:eastAsia="Times New Roman" w:hAnsi="Arial" w:cs="Arial"/>
          <w:sz w:val="24"/>
          <w:szCs w:val="24"/>
          <w:highlight w:val="yellow"/>
          <w:lang w:eastAsia="it-IT"/>
        </w:rPr>
      </w:pPr>
    </w:p>
    <w:p w14:paraId="0E6120C1" w14:textId="14A9FC47" w:rsidR="00F10C87" w:rsidRPr="000B2180" w:rsidRDefault="00481899" w:rsidP="00A7394E">
      <w:pPr>
        <w:numPr>
          <w:ilvl w:val="0"/>
          <w:numId w:val="11"/>
        </w:numPr>
        <w:spacing w:after="0" w:line="240" w:lineRule="auto"/>
        <w:contextualSpacing/>
        <w:jc w:val="both"/>
        <w:rPr>
          <w:rFonts w:ascii="Arial" w:eastAsia="Times New Roman" w:hAnsi="Arial" w:cs="Arial"/>
          <w:sz w:val="24"/>
          <w:szCs w:val="24"/>
          <w:lang w:eastAsia="it-IT"/>
        </w:rPr>
      </w:pPr>
      <w:r w:rsidRPr="000B2180">
        <w:rPr>
          <w:rFonts w:ascii="Arial" w:eastAsia="Times New Roman" w:hAnsi="Arial" w:cs="Arial"/>
          <w:sz w:val="24"/>
          <w:szCs w:val="24"/>
          <w:lang w:eastAsia="it-IT"/>
        </w:rPr>
        <w:t xml:space="preserve">Per esigenze di sana gestione finanziaria nonché di contabilità pubblica la Regione Marche si riserva la facoltà di integrare e/o modificare la disponibilità finanziaria </w:t>
      </w:r>
      <w:r w:rsidRPr="000B2180">
        <w:rPr>
          <w:rFonts w:ascii="Arial" w:eastAsia="Times New Roman" w:hAnsi="Arial" w:cs="Arial"/>
          <w:sz w:val="24"/>
          <w:szCs w:val="24"/>
          <w:lang w:eastAsia="it-IT"/>
        </w:rPr>
        <w:lastRenderedPageBreak/>
        <w:t>programmata per l’attuazione del presente bando.</w:t>
      </w:r>
      <w:r w:rsidR="00F10C87" w:rsidRPr="00F10C87">
        <w:rPr>
          <w:rFonts w:ascii="Arial" w:eastAsia="Times New Roman" w:hAnsi="Arial" w:cs="Arial"/>
          <w:sz w:val="24"/>
          <w:szCs w:val="24"/>
          <w:lang w:eastAsia="it-IT"/>
        </w:rPr>
        <w:t xml:space="preserve"> </w:t>
      </w:r>
      <w:r w:rsidR="00F10C87" w:rsidRPr="00481899">
        <w:rPr>
          <w:rFonts w:ascii="Arial" w:eastAsia="Times New Roman" w:hAnsi="Arial" w:cs="Arial"/>
          <w:sz w:val="24"/>
          <w:szCs w:val="24"/>
          <w:lang w:eastAsia="it-IT"/>
        </w:rPr>
        <w:t>Nel caso in cui si rendano disponibili ulteriori risorse finanziarie, per effetto di economie o nuovi stanziamenti, è facoltà della Regione Marche di procedere allo scorrimento delle gradu</w:t>
      </w:r>
      <w:r w:rsidR="00A744AB">
        <w:rPr>
          <w:rFonts w:ascii="Arial" w:eastAsia="Times New Roman" w:hAnsi="Arial" w:cs="Arial"/>
          <w:sz w:val="24"/>
          <w:szCs w:val="24"/>
          <w:lang w:eastAsia="it-IT"/>
        </w:rPr>
        <w:t>atorie</w:t>
      </w:r>
      <w:r w:rsidR="00F143BF">
        <w:rPr>
          <w:rFonts w:ascii="Arial" w:eastAsia="Times New Roman" w:hAnsi="Arial" w:cs="Arial"/>
          <w:sz w:val="24"/>
          <w:szCs w:val="24"/>
          <w:lang w:eastAsia="it-IT"/>
        </w:rPr>
        <w:t xml:space="preserve"> o alla proroga dei benefici</w:t>
      </w:r>
      <w:r w:rsidR="00A744AB">
        <w:rPr>
          <w:rFonts w:ascii="Arial" w:eastAsia="Times New Roman" w:hAnsi="Arial" w:cs="Arial"/>
          <w:sz w:val="24"/>
          <w:szCs w:val="24"/>
          <w:lang w:eastAsia="it-IT"/>
        </w:rPr>
        <w:t xml:space="preserve"> di cui al presente bando, sempre nel rispetto delle disposizioni comunitarie circa la durata massima del finanziamento (</w:t>
      </w:r>
      <w:proofErr w:type="spellStart"/>
      <w:r w:rsidR="00A744AB">
        <w:rPr>
          <w:rFonts w:ascii="Arial" w:eastAsia="Times New Roman" w:hAnsi="Arial" w:cs="Arial"/>
          <w:sz w:val="24"/>
          <w:szCs w:val="24"/>
          <w:lang w:eastAsia="it-IT"/>
        </w:rPr>
        <w:t>max</w:t>
      </w:r>
      <w:proofErr w:type="spellEnd"/>
      <w:r w:rsidR="00A744AB">
        <w:rPr>
          <w:rFonts w:ascii="Arial" w:eastAsia="Times New Roman" w:hAnsi="Arial" w:cs="Arial"/>
          <w:sz w:val="24"/>
          <w:szCs w:val="24"/>
          <w:lang w:eastAsia="it-IT"/>
        </w:rPr>
        <w:t xml:space="preserve"> 3 anni).</w:t>
      </w:r>
      <w:r w:rsidR="00A7394E">
        <w:rPr>
          <w:rFonts w:ascii="Arial" w:eastAsia="Times New Roman" w:hAnsi="Arial" w:cs="Arial"/>
          <w:sz w:val="24"/>
          <w:szCs w:val="24"/>
          <w:lang w:eastAsia="it-IT"/>
        </w:rPr>
        <w:t xml:space="preserve"> Fermo restando quanto indicato al punto 12 della Comunicazione </w:t>
      </w:r>
      <w:proofErr w:type="gramStart"/>
      <w:r w:rsidR="00A7394E" w:rsidRPr="00A7394E">
        <w:rPr>
          <w:rFonts w:ascii="Arial" w:eastAsia="Times New Roman" w:hAnsi="Arial" w:cs="Arial"/>
          <w:sz w:val="24"/>
          <w:szCs w:val="24"/>
          <w:lang w:eastAsia="it-IT"/>
        </w:rPr>
        <w:t>C(</w:t>
      </w:r>
      <w:proofErr w:type="gramEnd"/>
      <w:r w:rsidR="00A7394E" w:rsidRPr="00A7394E">
        <w:rPr>
          <w:rFonts w:ascii="Arial" w:eastAsia="Times New Roman" w:hAnsi="Arial" w:cs="Arial"/>
          <w:sz w:val="24"/>
          <w:szCs w:val="24"/>
          <w:lang w:eastAsia="it-IT"/>
        </w:rPr>
        <w:t>2022) 1918 del 28/3/2022</w:t>
      </w:r>
      <w:r w:rsidR="00A7394E">
        <w:rPr>
          <w:rFonts w:ascii="Arial" w:eastAsia="Times New Roman" w:hAnsi="Arial" w:cs="Arial"/>
          <w:sz w:val="24"/>
          <w:szCs w:val="24"/>
          <w:lang w:eastAsia="it-IT"/>
        </w:rPr>
        <w:t xml:space="preserve"> che prevede, in termini di concessioni,  </w:t>
      </w:r>
      <w:r w:rsidR="000B2180">
        <w:rPr>
          <w:rFonts w:ascii="Arial" w:eastAsia="Times New Roman" w:hAnsi="Arial" w:cs="Arial"/>
          <w:sz w:val="24"/>
          <w:szCs w:val="24"/>
          <w:lang w:eastAsia="it-IT"/>
        </w:rPr>
        <w:t xml:space="preserve">il rispetto </w:t>
      </w:r>
      <w:r w:rsidR="000B2180" w:rsidRPr="000B2180">
        <w:rPr>
          <w:rFonts w:ascii="Arial" w:eastAsia="Times New Roman" w:hAnsi="Arial" w:cs="Arial"/>
          <w:sz w:val="24"/>
          <w:szCs w:val="24"/>
          <w:lang w:eastAsia="it-IT"/>
        </w:rPr>
        <w:t xml:space="preserve">del budget </w:t>
      </w:r>
      <w:proofErr w:type="spellStart"/>
      <w:r w:rsidR="000B2180" w:rsidRPr="000B2180">
        <w:rPr>
          <w:rFonts w:ascii="Arial" w:eastAsia="Times New Roman" w:hAnsi="Arial" w:cs="Arial"/>
          <w:sz w:val="24"/>
          <w:szCs w:val="24"/>
          <w:lang w:eastAsia="it-IT"/>
        </w:rPr>
        <w:t>autorizzatorio</w:t>
      </w:r>
      <w:proofErr w:type="spellEnd"/>
      <w:r w:rsidR="000B2180" w:rsidRPr="000B2180">
        <w:rPr>
          <w:rFonts w:ascii="Arial" w:eastAsia="Times New Roman" w:hAnsi="Arial" w:cs="Arial"/>
          <w:sz w:val="24"/>
          <w:szCs w:val="24"/>
          <w:lang w:eastAsia="it-IT"/>
        </w:rPr>
        <w:t xml:space="preserve">. </w:t>
      </w:r>
    </w:p>
    <w:p w14:paraId="62FE4494" w14:textId="77777777" w:rsidR="00AB3B01" w:rsidRDefault="00AB3B01" w:rsidP="00AB3B01">
      <w:pPr>
        <w:spacing w:after="0" w:line="240" w:lineRule="auto"/>
        <w:ind w:left="720"/>
        <w:contextualSpacing/>
        <w:jc w:val="both"/>
        <w:rPr>
          <w:rFonts w:ascii="Arial" w:eastAsia="Times New Roman" w:hAnsi="Arial" w:cs="Arial"/>
          <w:sz w:val="24"/>
          <w:szCs w:val="24"/>
          <w:lang w:eastAsia="it-IT"/>
        </w:rPr>
      </w:pPr>
    </w:p>
    <w:p w14:paraId="7C9B01FB" w14:textId="1F177C0A" w:rsidR="00481899" w:rsidRPr="00F10C87" w:rsidRDefault="00481899" w:rsidP="00AB3B01">
      <w:pPr>
        <w:spacing w:after="0" w:line="240" w:lineRule="auto"/>
        <w:ind w:left="720"/>
        <w:contextualSpacing/>
        <w:jc w:val="both"/>
        <w:rPr>
          <w:rFonts w:ascii="Arial" w:eastAsia="Times New Roman" w:hAnsi="Arial" w:cs="Arial"/>
          <w:sz w:val="24"/>
          <w:szCs w:val="24"/>
          <w:highlight w:val="yellow"/>
          <w:lang w:eastAsia="it-IT"/>
        </w:rPr>
      </w:pPr>
      <w:r w:rsidRPr="00AB3B01">
        <w:rPr>
          <w:rFonts w:ascii="Arial" w:eastAsia="Times New Roman" w:hAnsi="Arial" w:cs="Arial"/>
          <w:sz w:val="24"/>
          <w:szCs w:val="24"/>
          <w:lang w:eastAsia="it-IT"/>
        </w:rPr>
        <w:t xml:space="preserve">Per i vettori utilmente collocati in graduatoria, l’aiuto erogabile verrà calcolato per un </w:t>
      </w:r>
      <w:r w:rsidRPr="00AB3B01">
        <w:rPr>
          <w:rFonts w:ascii="Arial" w:eastAsia="Times New Roman" w:hAnsi="Arial" w:cs="Arial"/>
          <w:b/>
          <w:sz w:val="24"/>
          <w:szCs w:val="24"/>
          <w:lang w:eastAsia="it-IT"/>
        </w:rPr>
        <w:t>massimo del 50% dei diritti aeroportuali</w:t>
      </w:r>
      <w:r w:rsidRPr="00AB3B01">
        <w:rPr>
          <w:rFonts w:ascii="Arial" w:eastAsia="Times New Roman" w:hAnsi="Arial" w:cs="Arial"/>
          <w:sz w:val="24"/>
          <w:szCs w:val="24"/>
          <w:lang w:eastAsia="it-IT"/>
        </w:rPr>
        <w:t>, calcolati in via preventiva</w:t>
      </w:r>
      <w:r w:rsidRPr="00F10C87">
        <w:rPr>
          <w:rFonts w:ascii="Arial" w:eastAsia="Times New Roman" w:hAnsi="Arial" w:cs="Arial"/>
          <w:sz w:val="24"/>
          <w:szCs w:val="24"/>
          <w:lang w:eastAsia="it-IT"/>
        </w:rPr>
        <w:t>, come segue:</w:t>
      </w:r>
    </w:p>
    <w:p w14:paraId="61A7F5AA"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038861CA" w14:textId="5438C1FB" w:rsidR="00481899" w:rsidRPr="00481899" w:rsidRDefault="001B2C10" w:rsidP="001B2C10">
      <w:pPr>
        <w:spacing w:after="0" w:line="240" w:lineRule="auto"/>
        <w:contextualSpacing/>
        <w:jc w:val="both"/>
        <w:rPr>
          <w:rFonts w:ascii="Arial" w:eastAsia="Times New Roman" w:hAnsi="Arial" w:cs="Arial"/>
          <w:sz w:val="24"/>
          <w:szCs w:val="24"/>
          <w:lang w:eastAsia="it-IT"/>
        </w:rPr>
      </w:pPr>
      <w:r>
        <w:rPr>
          <w:rFonts w:ascii="Arial" w:eastAsia="Times New Roman" w:hAnsi="Arial" w:cs="Arial"/>
          <w:sz w:val="24"/>
          <w:szCs w:val="24"/>
          <w:lang w:eastAsia="it-IT"/>
        </w:rPr>
        <w:t xml:space="preserve">     </w:t>
      </w:r>
      <w:r w:rsidR="00481899" w:rsidRPr="00481899">
        <w:rPr>
          <w:rFonts w:ascii="Arial" w:eastAsia="Times New Roman" w:hAnsi="Arial" w:cs="Arial"/>
          <w:sz w:val="24"/>
          <w:szCs w:val="24"/>
          <w:lang w:eastAsia="it-IT"/>
        </w:rPr>
        <w:t xml:space="preserve">BASE PER </w:t>
      </w:r>
      <w:r>
        <w:rPr>
          <w:rFonts w:ascii="Arial" w:eastAsia="Times New Roman" w:hAnsi="Arial" w:cs="Arial"/>
          <w:sz w:val="24"/>
          <w:szCs w:val="24"/>
          <w:lang w:eastAsia="it-IT"/>
        </w:rPr>
        <w:t>IL CALCOLO DELL’AIUTO CONCEDIBILE</w:t>
      </w:r>
      <w:r w:rsidR="00481899" w:rsidRPr="00481899">
        <w:rPr>
          <w:rFonts w:ascii="Arial" w:eastAsia="Times New Roman" w:hAnsi="Arial" w:cs="Arial"/>
          <w:sz w:val="24"/>
          <w:szCs w:val="24"/>
          <w:lang w:eastAsia="it-IT"/>
        </w:rPr>
        <w:t xml:space="preserve">= [(Tasse atterraggio e decollo) x (Totale frequenze)] + [(tasse aeroportuali) x (Passeggeri attesi)] + [(diritti di Handling) x (tonnellate dell’aeromobile) x (Totale frequenze)] </w:t>
      </w:r>
    </w:p>
    <w:p w14:paraId="221C2C7F"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2DE3BAC3" w14:textId="77777777" w:rsidR="00481899" w:rsidRPr="00481899" w:rsidRDefault="00481899" w:rsidP="005B33D0">
      <w:pPr>
        <w:numPr>
          <w:ilvl w:val="0"/>
          <w:numId w:val="21"/>
        </w:numPr>
        <w:tabs>
          <w:tab w:val="left" w:pos="4740"/>
        </w:tabs>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Erogazione dell’aiuto</w:t>
      </w:r>
    </w:p>
    <w:p w14:paraId="14808E47" w14:textId="77777777" w:rsidR="00481899" w:rsidRPr="00481899" w:rsidRDefault="00481899" w:rsidP="00481899">
      <w:pPr>
        <w:spacing w:after="0" w:line="240" w:lineRule="auto"/>
        <w:ind w:left="720"/>
        <w:contextualSpacing/>
        <w:jc w:val="both"/>
        <w:rPr>
          <w:rFonts w:ascii="Arial" w:eastAsia="Times New Roman" w:hAnsi="Arial" w:cs="Arial"/>
          <w:b/>
          <w:sz w:val="24"/>
          <w:szCs w:val="24"/>
          <w:lang w:eastAsia="it-IT"/>
        </w:rPr>
      </w:pPr>
    </w:p>
    <w:p w14:paraId="22DEFF8E" w14:textId="277917A5" w:rsidR="00481899" w:rsidRPr="00481899" w:rsidRDefault="00481899" w:rsidP="005B33D0">
      <w:pPr>
        <w:numPr>
          <w:ilvl w:val="0"/>
          <w:numId w:val="14"/>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L’aiuto </w:t>
      </w:r>
      <w:r w:rsidR="00F57FBD">
        <w:rPr>
          <w:rFonts w:ascii="Arial" w:eastAsia="Times New Roman" w:hAnsi="Arial" w:cs="Arial"/>
          <w:b/>
          <w:sz w:val="24"/>
          <w:szCs w:val="24"/>
          <w:lang w:eastAsia="it-IT"/>
        </w:rPr>
        <w:t xml:space="preserve">effettivamente da liquidare </w:t>
      </w:r>
      <w:r w:rsidRPr="00481899">
        <w:rPr>
          <w:rFonts w:ascii="Arial" w:eastAsia="Times New Roman" w:hAnsi="Arial" w:cs="Arial"/>
          <w:sz w:val="24"/>
          <w:szCs w:val="24"/>
          <w:lang w:eastAsia="it-IT"/>
        </w:rPr>
        <w:t xml:space="preserve">sarà per un </w:t>
      </w:r>
      <w:r w:rsidRPr="00481899">
        <w:rPr>
          <w:rFonts w:ascii="Arial" w:eastAsia="Times New Roman" w:hAnsi="Arial" w:cs="Arial"/>
          <w:b/>
          <w:sz w:val="24"/>
          <w:szCs w:val="24"/>
          <w:lang w:eastAsia="it-IT"/>
        </w:rPr>
        <w:t>massimo del 50% dei diritti aeroportuali</w:t>
      </w:r>
      <w:r w:rsidRPr="00481899">
        <w:rPr>
          <w:rFonts w:ascii="Arial" w:eastAsia="Times New Roman" w:hAnsi="Arial" w:cs="Arial"/>
          <w:sz w:val="24"/>
          <w:szCs w:val="24"/>
          <w:lang w:eastAsia="it-IT"/>
        </w:rPr>
        <w:t xml:space="preserve"> calcolato a seguito della rendicontazione da parte del vettore, dei passeggeri effettivamente trasportati e delle frequenze effettivamente operate, come segue:</w:t>
      </w:r>
    </w:p>
    <w:p w14:paraId="5FFEA22E"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46A0B65F" w14:textId="77777777" w:rsidR="00481899" w:rsidRPr="00481899" w:rsidRDefault="00481899" w:rsidP="00481899">
      <w:pPr>
        <w:spacing w:after="0" w:line="240" w:lineRule="auto"/>
        <w:ind w:left="1416"/>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BASE PER IL CALCOLO DELL’AIUTO EFFETTIVAMENTE EROGATO = [(Tasse atterraggio e decollo) x (Totale frequenze effettivamente operate)] + [(tasse aeroportuali) x (Passeggeri effettivamente trasportati)] + [(diritti di Handling) x (tonnellate dell’aeromobile effettivamente utilizzato) x (Totale frequenze effettivamente operate)] </w:t>
      </w:r>
    </w:p>
    <w:p w14:paraId="1E81376D"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5E380D10" w14:textId="77777777" w:rsidR="00481899" w:rsidRPr="00481899" w:rsidRDefault="00481899" w:rsidP="005B33D0">
      <w:pPr>
        <w:numPr>
          <w:ilvl w:val="0"/>
          <w:numId w:val="14"/>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Per ciascun anno, la liquidazione della somma avverrà in tre parti così suddivise:</w:t>
      </w:r>
    </w:p>
    <w:p w14:paraId="275A0F0F"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450069AC" w14:textId="77777777" w:rsidR="00481899" w:rsidRPr="00481899" w:rsidRDefault="00481899" w:rsidP="005B33D0">
      <w:pPr>
        <w:numPr>
          <w:ilvl w:val="0"/>
          <w:numId w:val="15"/>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20% a 30 giorni dalla rendicontazione del 20% delle frequenze realizzate, previa verifica della rendicontazione;</w:t>
      </w:r>
    </w:p>
    <w:p w14:paraId="3BE2C04E" w14:textId="77777777" w:rsidR="00481899" w:rsidRPr="00481899" w:rsidRDefault="00481899" w:rsidP="005B33D0">
      <w:pPr>
        <w:numPr>
          <w:ilvl w:val="0"/>
          <w:numId w:val="15"/>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40% a 30 giorni dalla rendicontazione di un ulteriore 40% delle frequenze realizzate, previa verifica della rendicontazione;</w:t>
      </w:r>
    </w:p>
    <w:p w14:paraId="04F83B7E" w14:textId="77777777" w:rsidR="00481899" w:rsidRPr="00481899" w:rsidRDefault="00481899" w:rsidP="005B33D0">
      <w:pPr>
        <w:numPr>
          <w:ilvl w:val="0"/>
          <w:numId w:val="15"/>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40% a 30 giorni dalla rendicontazione del totale delle frequenze realizzate, previa verifica della rendicontazione.</w:t>
      </w:r>
    </w:p>
    <w:p w14:paraId="420F0B5E"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5633F0A3" w14:textId="77777777" w:rsidR="00481899" w:rsidRPr="00481899" w:rsidRDefault="00481899" w:rsidP="005B33D0">
      <w:pPr>
        <w:numPr>
          <w:ilvl w:val="0"/>
          <w:numId w:val="14"/>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Il beneficiario potrà richiedere il pagamento anticipato del primo 20% delle frequenze proposte, previa presentazione di garanzia fideiussoria rilasciata da istituto di credito o da primaria compagnia assicurativa, ai sensi della vigente normativa italiana.</w:t>
      </w:r>
    </w:p>
    <w:p w14:paraId="21A36EBD"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15DC141E" w14:textId="176C67EE" w:rsidR="00481899" w:rsidRPr="00481899" w:rsidRDefault="00481899" w:rsidP="005B33D0">
      <w:pPr>
        <w:numPr>
          <w:ilvl w:val="0"/>
          <w:numId w:val="14"/>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L’eventuale</w:t>
      </w:r>
      <w:r w:rsidR="00F57FBD">
        <w:rPr>
          <w:rFonts w:ascii="Arial" w:eastAsia="Times New Roman" w:hAnsi="Arial" w:cs="Arial"/>
          <w:sz w:val="24"/>
          <w:szCs w:val="24"/>
          <w:lang w:eastAsia="it-IT"/>
        </w:rPr>
        <w:t xml:space="preserve"> differenza tra la somma e</w:t>
      </w:r>
      <w:r w:rsidRPr="00481899">
        <w:rPr>
          <w:rFonts w:ascii="Arial" w:eastAsia="Times New Roman" w:hAnsi="Arial" w:cs="Arial"/>
          <w:sz w:val="24"/>
          <w:szCs w:val="24"/>
          <w:lang w:eastAsia="it-IT"/>
        </w:rPr>
        <w:t xml:space="preserve"> in anticipo e la somma effettivamente spettante sarà conguagliata in sede di liquidazione della seconda parte.</w:t>
      </w:r>
    </w:p>
    <w:p w14:paraId="36FC7301" w14:textId="77777777" w:rsidR="00481899" w:rsidRPr="00481899" w:rsidRDefault="00481899" w:rsidP="00481899">
      <w:pPr>
        <w:spacing w:after="0" w:line="240" w:lineRule="auto"/>
        <w:ind w:left="720"/>
        <w:contextualSpacing/>
        <w:rPr>
          <w:rFonts w:ascii="Arial" w:eastAsia="Times New Roman" w:hAnsi="Arial" w:cs="Arial"/>
          <w:sz w:val="24"/>
          <w:szCs w:val="24"/>
          <w:lang w:eastAsia="it-IT"/>
        </w:rPr>
      </w:pPr>
    </w:p>
    <w:p w14:paraId="0DD4B85F" w14:textId="77777777" w:rsidR="00481899" w:rsidRPr="00481899" w:rsidRDefault="00481899" w:rsidP="005B33D0">
      <w:pPr>
        <w:numPr>
          <w:ilvl w:val="0"/>
          <w:numId w:val="14"/>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Regione Marche sospende il pagamento dell’aiuto concesso nel quadro del presente regime a favore delle compagnie aeree che abbiano beneficiato di un precedente aiuto illegittimo dichiarato incompatibile da una decisione della Commissione</w:t>
      </w:r>
      <w:r w:rsidRPr="00481899">
        <w:rPr>
          <w:rFonts w:ascii="Arial" w:eastAsiaTheme="minorEastAsia" w:hAnsi="Arial" w:cs="Arial"/>
          <w:sz w:val="20"/>
          <w:lang w:eastAsia="zh-CN"/>
        </w:rPr>
        <w:t xml:space="preserve"> </w:t>
      </w:r>
      <w:r w:rsidRPr="00481899">
        <w:rPr>
          <w:rFonts w:ascii="Arial" w:eastAsia="Times New Roman" w:hAnsi="Arial" w:cs="Arial"/>
          <w:sz w:val="24"/>
          <w:szCs w:val="24"/>
          <w:lang w:eastAsia="it-IT"/>
        </w:rPr>
        <w:t>successiva all’aggiudicazione del bando, finché tali imprese non abbiano rimborsato o versato in un conto bloccato l'importo totale dell'aiuto illegittimo e incompatibile, inclusi gli interessi di recupero.</w:t>
      </w:r>
    </w:p>
    <w:p w14:paraId="34B1C12C" w14:textId="77777777" w:rsidR="00481899" w:rsidRPr="00481899" w:rsidRDefault="00481899" w:rsidP="00481899">
      <w:pPr>
        <w:spacing w:after="0" w:line="240" w:lineRule="auto"/>
        <w:ind w:left="720"/>
        <w:contextualSpacing/>
        <w:rPr>
          <w:rFonts w:ascii="Arial" w:eastAsia="Times New Roman" w:hAnsi="Arial" w:cs="Arial"/>
          <w:sz w:val="24"/>
          <w:szCs w:val="24"/>
          <w:lang w:eastAsia="it-IT"/>
        </w:rPr>
      </w:pPr>
    </w:p>
    <w:p w14:paraId="224C725A" w14:textId="4C487239" w:rsidR="00481899" w:rsidRPr="00481899" w:rsidRDefault="00481899" w:rsidP="005B33D0">
      <w:pPr>
        <w:numPr>
          <w:ilvl w:val="0"/>
          <w:numId w:val="14"/>
        </w:numPr>
        <w:spacing w:after="120" w:line="276"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lastRenderedPageBreak/>
        <w:t xml:space="preserve">Inoltre, ai sensi di quanto stabilito dal punto 31 della decisione della Commissione europea C(2020) 4007 </w:t>
      </w:r>
      <w:proofErr w:type="spellStart"/>
      <w:r w:rsidRPr="00481899">
        <w:rPr>
          <w:rFonts w:ascii="Arial" w:eastAsia="Times New Roman" w:hAnsi="Arial" w:cs="Arial"/>
          <w:sz w:val="24"/>
          <w:szCs w:val="24"/>
          <w:lang w:eastAsia="it-IT"/>
        </w:rPr>
        <w:t>final</w:t>
      </w:r>
      <w:proofErr w:type="spellEnd"/>
      <w:r w:rsidRPr="00481899">
        <w:rPr>
          <w:rFonts w:ascii="Arial" w:eastAsia="Times New Roman" w:hAnsi="Arial" w:cs="Arial"/>
          <w:sz w:val="24"/>
          <w:szCs w:val="24"/>
          <w:lang w:eastAsia="it-IT"/>
        </w:rPr>
        <w:t xml:space="preserve">, se la compagnia aerea </w:t>
      </w:r>
      <w:r w:rsidR="009A02E1">
        <w:rPr>
          <w:rFonts w:ascii="Arial" w:eastAsia="Times New Roman" w:hAnsi="Arial" w:cs="Arial"/>
          <w:sz w:val="24"/>
          <w:szCs w:val="24"/>
          <w:lang w:eastAsia="it-IT"/>
        </w:rPr>
        <w:t xml:space="preserve">unilateralmente </w:t>
      </w:r>
      <w:r w:rsidRPr="00481899">
        <w:rPr>
          <w:rFonts w:ascii="Arial" w:eastAsia="Times New Roman" w:hAnsi="Arial" w:cs="Arial"/>
          <w:sz w:val="24"/>
          <w:szCs w:val="24"/>
          <w:lang w:eastAsia="it-IT"/>
        </w:rPr>
        <w:t>decide di cessare di operare sulla rotta per la quale riceve sostegno finanziario prima del comple</w:t>
      </w:r>
      <w:r w:rsidR="00F57FBD">
        <w:rPr>
          <w:rFonts w:ascii="Arial" w:eastAsia="Times New Roman" w:hAnsi="Arial" w:cs="Arial"/>
          <w:sz w:val="24"/>
          <w:szCs w:val="24"/>
          <w:lang w:eastAsia="it-IT"/>
        </w:rPr>
        <w:t>tamento del progetto</w:t>
      </w:r>
      <w:r w:rsidRPr="00481899">
        <w:rPr>
          <w:rFonts w:ascii="Arial" w:eastAsia="Times New Roman" w:hAnsi="Arial" w:cs="Arial"/>
          <w:sz w:val="24"/>
          <w:szCs w:val="24"/>
          <w:lang w:eastAsia="it-IT"/>
        </w:rPr>
        <w:t xml:space="preserve"> concordato senza che sia stata raggiunta la redditività della rotta, </w:t>
      </w:r>
      <w:r w:rsidR="00F57FBD">
        <w:rPr>
          <w:rFonts w:ascii="Arial" w:eastAsia="Times New Roman" w:hAnsi="Arial" w:cs="Arial"/>
          <w:sz w:val="24"/>
          <w:szCs w:val="24"/>
          <w:lang w:eastAsia="it-IT"/>
        </w:rPr>
        <w:t xml:space="preserve">verrà revocato l’intero contributo concesso e dovranno essere interamente restituite alla Regione Marche le somme  liquidate </w:t>
      </w:r>
      <w:r w:rsidRPr="00481899">
        <w:rPr>
          <w:rFonts w:ascii="Arial" w:eastAsia="Times New Roman" w:hAnsi="Arial" w:cs="Arial"/>
          <w:sz w:val="24"/>
          <w:szCs w:val="24"/>
          <w:lang w:eastAsia="it-IT"/>
        </w:rPr>
        <w:t>fino alla cessazio</w:t>
      </w:r>
      <w:r w:rsidR="00F57FBD">
        <w:rPr>
          <w:rFonts w:ascii="Arial" w:eastAsia="Times New Roman" w:hAnsi="Arial" w:cs="Arial"/>
          <w:sz w:val="24"/>
          <w:szCs w:val="24"/>
          <w:lang w:eastAsia="it-IT"/>
        </w:rPr>
        <w:t>ne delle operazioni, indicizzate</w:t>
      </w:r>
      <w:r w:rsidRPr="00481899">
        <w:rPr>
          <w:rFonts w:ascii="Arial" w:eastAsia="Times New Roman" w:hAnsi="Arial" w:cs="Arial"/>
          <w:sz w:val="24"/>
          <w:szCs w:val="24"/>
          <w:lang w:eastAsia="it-IT"/>
        </w:rPr>
        <w:t xml:space="preserve"> al tasso di riferimento stabilito dalla Commissione per l'Italia. Il calcolo per l'indicizzazione sarà effettuato dal momento della concessione del sostegno finanziario e fino al suo completo recupero, in conformità con le normative nazionali e le norme dell'Unione per il recupero degli aiuti di Stato.</w:t>
      </w:r>
    </w:p>
    <w:p w14:paraId="69CBB777"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474A4917" w14:textId="77777777" w:rsidR="00481899" w:rsidRPr="00481899" w:rsidRDefault="00481899" w:rsidP="00481899">
      <w:pPr>
        <w:spacing w:after="0" w:line="240" w:lineRule="auto"/>
        <w:jc w:val="both"/>
        <w:rPr>
          <w:rFonts w:ascii="Arial" w:eastAsia="Times New Roman" w:hAnsi="Arial" w:cs="Arial"/>
          <w:sz w:val="24"/>
          <w:szCs w:val="24"/>
          <w:lang w:eastAsia="it-IT"/>
        </w:rPr>
      </w:pPr>
    </w:p>
    <w:p w14:paraId="07E2D0AC" w14:textId="77777777" w:rsidR="00481899" w:rsidRPr="00481899" w:rsidRDefault="00481899" w:rsidP="005B33D0">
      <w:pPr>
        <w:numPr>
          <w:ilvl w:val="0"/>
          <w:numId w:val="21"/>
        </w:numPr>
        <w:tabs>
          <w:tab w:val="left" w:pos="4740"/>
        </w:tabs>
        <w:spacing w:after="0" w:line="240" w:lineRule="auto"/>
        <w:contextualSpacing/>
        <w:jc w:val="both"/>
        <w:rPr>
          <w:rFonts w:ascii="Arial" w:eastAsia="Times New Roman" w:hAnsi="Arial" w:cs="Arial"/>
          <w:b/>
          <w:sz w:val="24"/>
          <w:szCs w:val="24"/>
          <w:lang w:eastAsia="it-IT"/>
        </w:rPr>
      </w:pPr>
      <w:r w:rsidRPr="00481899">
        <w:rPr>
          <w:rFonts w:ascii="Arial" w:eastAsia="Times New Roman" w:hAnsi="Arial" w:cs="Arial"/>
          <w:b/>
          <w:sz w:val="24"/>
          <w:szCs w:val="24"/>
          <w:lang w:eastAsia="it-IT"/>
        </w:rPr>
        <w:t>Termini di presentazione della domanda</w:t>
      </w:r>
    </w:p>
    <w:p w14:paraId="236C1DBE" w14:textId="77777777" w:rsidR="00481899" w:rsidRPr="00481899" w:rsidRDefault="00481899" w:rsidP="00481899">
      <w:pPr>
        <w:spacing w:after="0" w:line="240" w:lineRule="auto"/>
        <w:ind w:left="720"/>
        <w:contextualSpacing/>
        <w:jc w:val="both"/>
        <w:rPr>
          <w:rFonts w:ascii="Arial" w:eastAsia="Times New Roman" w:hAnsi="Arial" w:cs="Arial"/>
          <w:b/>
          <w:sz w:val="24"/>
          <w:szCs w:val="24"/>
          <w:lang w:eastAsia="it-IT"/>
        </w:rPr>
      </w:pPr>
    </w:p>
    <w:p w14:paraId="05BDD1E7" w14:textId="22AF6C8E" w:rsidR="00481899" w:rsidRPr="00481899" w:rsidRDefault="00481899" w:rsidP="005B33D0">
      <w:pPr>
        <w:numPr>
          <w:ilvl w:val="0"/>
          <w:numId w:val="16"/>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Considerato l’arco temporale di progettualità riferito agli anni 2</w:t>
      </w:r>
      <w:r w:rsidR="000B2180">
        <w:rPr>
          <w:rFonts w:ascii="Arial" w:eastAsia="Times New Roman" w:hAnsi="Arial" w:cs="Arial"/>
          <w:sz w:val="24"/>
          <w:szCs w:val="24"/>
          <w:lang w:eastAsia="it-IT"/>
        </w:rPr>
        <w:t>022, 2023 e 2024</w:t>
      </w:r>
      <w:r w:rsidR="00867C8D">
        <w:rPr>
          <w:rFonts w:ascii="Arial" w:eastAsia="Times New Roman" w:hAnsi="Arial" w:cs="Arial"/>
          <w:sz w:val="24"/>
          <w:szCs w:val="24"/>
          <w:lang w:eastAsia="it-IT"/>
        </w:rPr>
        <w:t xml:space="preserve"> si prevedono i seguenti </w:t>
      </w:r>
      <w:r w:rsidRPr="00481899">
        <w:rPr>
          <w:rFonts w:ascii="Arial" w:eastAsia="Times New Roman" w:hAnsi="Arial" w:cs="Arial"/>
          <w:sz w:val="24"/>
          <w:szCs w:val="24"/>
          <w:lang w:eastAsia="it-IT"/>
        </w:rPr>
        <w:t xml:space="preserve">termini di presentazione delle domande. </w:t>
      </w:r>
    </w:p>
    <w:p w14:paraId="5E2A3028" w14:textId="36E01C6E" w:rsidR="00481899" w:rsidRPr="00481899" w:rsidRDefault="00481899" w:rsidP="00867C8D">
      <w:pPr>
        <w:spacing w:after="0" w:line="240" w:lineRule="auto"/>
        <w:ind w:left="502"/>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Per i progetti che prevedono rotte da </w:t>
      </w:r>
      <w:r w:rsidR="00867C8D">
        <w:rPr>
          <w:rFonts w:ascii="Arial" w:eastAsia="Times New Roman" w:hAnsi="Arial" w:cs="Arial"/>
          <w:sz w:val="24"/>
          <w:szCs w:val="24"/>
          <w:lang w:eastAsia="it-IT"/>
        </w:rPr>
        <w:t xml:space="preserve">operarsi </w:t>
      </w:r>
      <w:r w:rsidRPr="00481899">
        <w:rPr>
          <w:rFonts w:ascii="Arial" w:eastAsia="Times New Roman" w:hAnsi="Arial" w:cs="Arial"/>
          <w:sz w:val="24"/>
          <w:szCs w:val="24"/>
          <w:lang w:eastAsia="it-IT"/>
        </w:rPr>
        <w:t xml:space="preserve">nella primavera estate del 2022 la domanda di partecipazione, redatta utilizzando l’apposito </w:t>
      </w:r>
      <w:r w:rsidRPr="00481899">
        <w:rPr>
          <w:rFonts w:ascii="Arial" w:eastAsia="Times New Roman" w:hAnsi="Arial" w:cs="Arial"/>
          <w:b/>
          <w:i/>
          <w:sz w:val="24"/>
          <w:szCs w:val="24"/>
          <w:lang w:eastAsia="it-IT"/>
        </w:rPr>
        <w:t xml:space="preserve">Modello 1 </w:t>
      </w:r>
      <w:r w:rsidRPr="00481899">
        <w:rPr>
          <w:rFonts w:ascii="Arial" w:eastAsia="Times New Roman" w:hAnsi="Arial" w:cs="Arial"/>
          <w:sz w:val="24"/>
          <w:szCs w:val="24"/>
          <w:lang w:eastAsia="it-IT"/>
        </w:rPr>
        <w:t xml:space="preserve">allegato al presente bando, dovrà pervenire -  </w:t>
      </w:r>
      <w:r w:rsidR="00486970">
        <w:rPr>
          <w:rFonts w:ascii="Arial" w:eastAsia="Times New Roman" w:hAnsi="Arial" w:cs="Arial"/>
          <w:b/>
          <w:sz w:val="24"/>
          <w:szCs w:val="24"/>
          <w:u w:val="single"/>
          <w:lang w:eastAsia="it-IT"/>
        </w:rPr>
        <w:t xml:space="preserve">entro le ore 12:00 del </w:t>
      </w:r>
      <w:r w:rsidR="00F143BF">
        <w:rPr>
          <w:rFonts w:ascii="Arial" w:eastAsia="Times New Roman" w:hAnsi="Arial" w:cs="Arial"/>
          <w:b/>
          <w:sz w:val="24"/>
          <w:szCs w:val="24"/>
          <w:u w:val="single"/>
          <w:lang w:eastAsia="it-IT"/>
        </w:rPr>
        <w:t>22</w:t>
      </w:r>
      <w:r w:rsidR="00486970">
        <w:rPr>
          <w:rFonts w:ascii="Arial" w:eastAsia="Times New Roman" w:hAnsi="Arial" w:cs="Arial"/>
          <w:b/>
          <w:sz w:val="24"/>
          <w:szCs w:val="24"/>
          <w:u w:val="single"/>
          <w:lang w:eastAsia="it-IT"/>
        </w:rPr>
        <w:t>/4/2022</w:t>
      </w:r>
      <w:r w:rsidRPr="00481899">
        <w:rPr>
          <w:rFonts w:ascii="Arial" w:eastAsia="Times New Roman" w:hAnsi="Arial" w:cs="Arial"/>
          <w:sz w:val="24"/>
          <w:szCs w:val="24"/>
          <w:lang w:eastAsia="it-IT"/>
        </w:rPr>
        <w:t>.</w:t>
      </w:r>
      <w:r w:rsidR="00F736C8">
        <w:rPr>
          <w:rFonts w:ascii="Arial" w:eastAsia="Times New Roman" w:hAnsi="Arial" w:cs="Arial"/>
          <w:sz w:val="24"/>
          <w:szCs w:val="24"/>
          <w:lang w:eastAsia="it-IT"/>
        </w:rPr>
        <w:t xml:space="preserve"> Per </w:t>
      </w:r>
      <w:r w:rsidR="00AB3B01">
        <w:rPr>
          <w:rFonts w:ascii="Arial" w:eastAsia="Times New Roman" w:hAnsi="Arial" w:cs="Arial"/>
          <w:sz w:val="24"/>
          <w:szCs w:val="24"/>
          <w:lang w:eastAsia="it-IT"/>
        </w:rPr>
        <w:t>le destinazioni</w:t>
      </w:r>
      <w:r w:rsidR="00F736C8">
        <w:rPr>
          <w:rFonts w:ascii="Arial" w:eastAsia="Times New Roman" w:hAnsi="Arial" w:cs="Arial"/>
          <w:sz w:val="24"/>
          <w:szCs w:val="24"/>
          <w:lang w:eastAsia="it-IT"/>
        </w:rPr>
        <w:t xml:space="preserve"> </w:t>
      </w:r>
      <w:proofErr w:type="gramStart"/>
      <w:r w:rsidR="00F736C8">
        <w:rPr>
          <w:rFonts w:ascii="Arial" w:eastAsia="Times New Roman" w:hAnsi="Arial" w:cs="Arial"/>
          <w:sz w:val="24"/>
          <w:szCs w:val="24"/>
          <w:lang w:eastAsia="it-IT"/>
        </w:rPr>
        <w:t xml:space="preserve">ed </w:t>
      </w:r>
      <w:r w:rsidR="00AB3B01">
        <w:rPr>
          <w:rFonts w:ascii="Arial" w:eastAsia="Times New Roman" w:hAnsi="Arial" w:cs="Arial"/>
          <w:sz w:val="24"/>
          <w:szCs w:val="24"/>
          <w:lang w:eastAsia="it-IT"/>
        </w:rPr>
        <w:t xml:space="preserve"> </w:t>
      </w:r>
      <w:r w:rsidR="00F736C8">
        <w:rPr>
          <w:rFonts w:ascii="Arial" w:eastAsia="Times New Roman" w:hAnsi="Arial" w:cs="Arial"/>
          <w:sz w:val="24"/>
          <w:szCs w:val="24"/>
          <w:lang w:eastAsia="it-IT"/>
        </w:rPr>
        <w:t>annualità</w:t>
      </w:r>
      <w:proofErr w:type="gramEnd"/>
      <w:r w:rsidR="00F736C8">
        <w:rPr>
          <w:rFonts w:ascii="Arial" w:eastAsia="Times New Roman" w:hAnsi="Arial" w:cs="Arial"/>
          <w:sz w:val="24"/>
          <w:szCs w:val="24"/>
          <w:lang w:eastAsia="it-IT"/>
        </w:rPr>
        <w:t xml:space="preserve"> per cui al </w:t>
      </w:r>
      <w:r w:rsidR="00830A04">
        <w:rPr>
          <w:rFonts w:ascii="Arial" w:eastAsia="Times New Roman" w:hAnsi="Arial" w:cs="Arial"/>
          <w:sz w:val="24"/>
          <w:szCs w:val="24"/>
          <w:lang w:eastAsia="it-IT"/>
        </w:rPr>
        <w:t>22</w:t>
      </w:r>
      <w:r w:rsidR="00F736C8">
        <w:rPr>
          <w:rFonts w:ascii="Arial" w:eastAsia="Times New Roman" w:hAnsi="Arial" w:cs="Arial"/>
          <w:sz w:val="24"/>
          <w:szCs w:val="24"/>
          <w:lang w:eastAsia="it-IT"/>
        </w:rPr>
        <w:t xml:space="preserve">/4/2022 non risulta pervenuta alcuna offerta il termine di presentazione della domanda si intende prorogato alle </w:t>
      </w:r>
      <w:r w:rsidR="00F736C8" w:rsidRPr="00F736C8">
        <w:rPr>
          <w:rFonts w:ascii="Arial" w:eastAsia="Times New Roman" w:hAnsi="Arial" w:cs="Arial"/>
          <w:b/>
          <w:sz w:val="24"/>
          <w:szCs w:val="24"/>
          <w:u w:val="single"/>
          <w:lang w:eastAsia="it-IT"/>
        </w:rPr>
        <w:t>ore 12 del 15/6/2022</w:t>
      </w:r>
      <w:r w:rsidR="00F736C8">
        <w:rPr>
          <w:rFonts w:ascii="Arial" w:eastAsia="Times New Roman" w:hAnsi="Arial" w:cs="Arial"/>
          <w:sz w:val="24"/>
          <w:szCs w:val="24"/>
          <w:lang w:eastAsia="it-IT"/>
        </w:rPr>
        <w:t xml:space="preserve">. </w:t>
      </w:r>
      <w:r w:rsidR="00F736C8" w:rsidRPr="00F736C8">
        <w:rPr>
          <w:rFonts w:ascii="Arial" w:eastAsia="Times New Roman" w:hAnsi="Arial" w:cs="Arial"/>
          <w:sz w:val="24"/>
          <w:szCs w:val="24"/>
          <w:lang w:eastAsia="it-IT"/>
        </w:rPr>
        <w:t xml:space="preserve">Per </w:t>
      </w:r>
      <w:r w:rsidR="00AB3B01">
        <w:rPr>
          <w:rFonts w:ascii="Arial" w:eastAsia="Times New Roman" w:hAnsi="Arial" w:cs="Arial"/>
          <w:sz w:val="24"/>
          <w:szCs w:val="24"/>
          <w:lang w:eastAsia="it-IT"/>
        </w:rPr>
        <w:t xml:space="preserve">le destinazioni </w:t>
      </w:r>
      <w:proofErr w:type="gramStart"/>
      <w:r w:rsidR="00AB3B01">
        <w:rPr>
          <w:rFonts w:ascii="Arial" w:eastAsia="Times New Roman" w:hAnsi="Arial" w:cs="Arial"/>
          <w:sz w:val="24"/>
          <w:szCs w:val="24"/>
          <w:lang w:eastAsia="it-IT"/>
        </w:rPr>
        <w:t xml:space="preserve">ed  </w:t>
      </w:r>
      <w:r w:rsidR="00F736C8" w:rsidRPr="00F736C8">
        <w:rPr>
          <w:rFonts w:ascii="Arial" w:eastAsia="Times New Roman" w:hAnsi="Arial" w:cs="Arial"/>
          <w:sz w:val="24"/>
          <w:szCs w:val="24"/>
          <w:lang w:eastAsia="it-IT"/>
        </w:rPr>
        <w:t>annua</w:t>
      </w:r>
      <w:r w:rsidR="00F736C8">
        <w:rPr>
          <w:rFonts w:ascii="Arial" w:eastAsia="Times New Roman" w:hAnsi="Arial" w:cs="Arial"/>
          <w:sz w:val="24"/>
          <w:szCs w:val="24"/>
          <w:lang w:eastAsia="it-IT"/>
        </w:rPr>
        <w:t>lità</w:t>
      </w:r>
      <w:proofErr w:type="gramEnd"/>
      <w:r w:rsidR="00F736C8">
        <w:rPr>
          <w:rFonts w:ascii="Arial" w:eastAsia="Times New Roman" w:hAnsi="Arial" w:cs="Arial"/>
          <w:sz w:val="24"/>
          <w:szCs w:val="24"/>
          <w:lang w:eastAsia="it-IT"/>
        </w:rPr>
        <w:t xml:space="preserve"> per cui al 15/6</w:t>
      </w:r>
      <w:r w:rsidR="00F736C8" w:rsidRPr="00F736C8">
        <w:rPr>
          <w:rFonts w:ascii="Arial" w:eastAsia="Times New Roman" w:hAnsi="Arial" w:cs="Arial"/>
          <w:sz w:val="24"/>
          <w:szCs w:val="24"/>
          <w:lang w:eastAsia="it-IT"/>
        </w:rPr>
        <w:t>/2022 non risulta pervenuta alcuna offerta il termine di presentazione della domanda si intende prorogato al</w:t>
      </w:r>
      <w:r w:rsidR="00F736C8">
        <w:rPr>
          <w:rFonts w:ascii="Arial" w:eastAsia="Times New Roman" w:hAnsi="Arial" w:cs="Arial"/>
          <w:sz w:val="24"/>
          <w:szCs w:val="24"/>
          <w:lang w:eastAsia="it-IT"/>
        </w:rPr>
        <w:t xml:space="preserve">le </w:t>
      </w:r>
      <w:r w:rsidR="00F736C8" w:rsidRPr="00F736C8">
        <w:rPr>
          <w:rFonts w:ascii="Arial" w:eastAsia="Times New Roman" w:hAnsi="Arial" w:cs="Arial"/>
          <w:b/>
          <w:sz w:val="24"/>
          <w:szCs w:val="24"/>
          <w:u w:val="single"/>
          <w:lang w:eastAsia="it-IT"/>
        </w:rPr>
        <w:t>ore 12 del  30/10/2022</w:t>
      </w:r>
      <w:r w:rsidR="00F736C8">
        <w:rPr>
          <w:rFonts w:ascii="Arial" w:eastAsia="Times New Roman" w:hAnsi="Arial" w:cs="Arial"/>
          <w:sz w:val="24"/>
          <w:szCs w:val="24"/>
          <w:lang w:eastAsia="it-IT"/>
        </w:rPr>
        <w:t>.</w:t>
      </w:r>
    </w:p>
    <w:p w14:paraId="232883F3" w14:textId="38BF34AF" w:rsidR="00481899" w:rsidRPr="00481899" w:rsidRDefault="00481899" w:rsidP="005B33D0">
      <w:pPr>
        <w:numPr>
          <w:ilvl w:val="0"/>
          <w:numId w:val="16"/>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Le Domande di partecipazione, redatte utilizzando l’apposito </w:t>
      </w:r>
      <w:r w:rsidRPr="00481899">
        <w:rPr>
          <w:rFonts w:ascii="Arial" w:eastAsia="Times New Roman" w:hAnsi="Arial" w:cs="Arial"/>
          <w:b/>
          <w:i/>
          <w:sz w:val="24"/>
          <w:szCs w:val="24"/>
          <w:lang w:eastAsia="it-IT"/>
        </w:rPr>
        <w:t xml:space="preserve">Modello 1 </w:t>
      </w:r>
      <w:r w:rsidRPr="00481899">
        <w:rPr>
          <w:rFonts w:ascii="Arial" w:eastAsia="Times New Roman" w:hAnsi="Arial" w:cs="Arial"/>
          <w:sz w:val="24"/>
          <w:szCs w:val="24"/>
          <w:lang w:eastAsia="it-IT"/>
        </w:rPr>
        <w:t>a</w:t>
      </w:r>
      <w:r w:rsidR="00FD6B12">
        <w:rPr>
          <w:rFonts w:ascii="Arial" w:eastAsia="Times New Roman" w:hAnsi="Arial" w:cs="Arial"/>
          <w:sz w:val="24"/>
          <w:szCs w:val="24"/>
          <w:lang w:eastAsia="it-IT"/>
        </w:rPr>
        <w:t>llegato al presente bando, dovranno</w:t>
      </w:r>
      <w:r w:rsidRPr="00481899">
        <w:rPr>
          <w:rFonts w:ascii="Arial" w:eastAsia="Times New Roman" w:hAnsi="Arial" w:cs="Arial"/>
          <w:sz w:val="24"/>
          <w:szCs w:val="24"/>
          <w:lang w:eastAsia="it-IT"/>
        </w:rPr>
        <w:t xml:space="preserve"> pervenire a mezzo PEC, all’indirizzo: </w:t>
      </w:r>
      <w:hyperlink r:id="rId12" w:history="1">
        <w:r w:rsidR="00CF6C2D" w:rsidRPr="008562D1">
          <w:rPr>
            <w:rStyle w:val="Collegamentoipertestuale"/>
            <w:rFonts w:ascii="Arial" w:eastAsia="Times New Roman" w:hAnsi="Arial" w:cs="Arial"/>
            <w:sz w:val="24"/>
            <w:szCs w:val="24"/>
            <w:lang w:eastAsia="it-IT"/>
          </w:rPr>
          <w:t>regione.marche.sviluppoeconomico@emarche.it</w:t>
        </w:r>
      </w:hyperlink>
      <w:r w:rsidRPr="00481899">
        <w:rPr>
          <w:rFonts w:ascii="Arial" w:eastAsia="Times New Roman" w:hAnsi="Arial" w:cs="Arial"/>
          <w:sz w:val="24"/>
          <w:szCs w:val="24"/>
          <w:lang w:eastAsia="it-IT"/>
        </w:rPr>
        <w:t xml:space="preserve"> o plico raccomandato, all’indirizzo: </w:t>
      </w:r>
      <w:r w:rsidRPr="00481899">
        <w:rPr>
          <w:rFonts w:ascii="Arial" w:eastAsia="Times New Roman" w:hAnsi="Arial" w:cs="Arial"/>
          <w:b/>
          <w:sz w:val="24"/>
          <w:szCs w:val="24"/>
          <w:lang w:eastAsia="it-IT"/>
        </w:rPr>
        <w:t xml:space="preserve">Regione Marche, </w:t>
      </w:r>
      <w:r w:rsidR="00CE0A42">
        <w:rPr>
          <w:rFonts w:ascii="Arial" w:eastAsia="Times New Roman" w:hAnsi="Arial" w:cs="Arial"/>
          <w:b/>
          <w:sz w:val="24"/>
          <w:szCs w:val="24"/>
          <w:lang w:eastAsia="it-IT"/>
        </w:rPr>
        <w:t>Dipartimento Sviluppo Economico</w:t>
      </w:r>
      <w:r w:rsidRPr="00481899">
        <w:rPr>
          <w:rFonts w:ascii="Arial" w:eastAsia="Times New Roman" w:hAnsi="Arial" w:cs="Arial"/>
          <w:b/>
          <w:sz w:val="24"/>
          <w:szCs w:val="24"/>
          <w:lang w:eastAsia="it-IT"/>
        </w:rPr>
        <w:t xml:space="preserve">, via G. Da Fabriano 9 – 60121 Ancona - </w:t>
      </w:r>
      <w:proofErr w:type="spellStart"/>
      <w:r w:rsidRPr="00481899">
        <w:rPr>
          <w:rFonts w:ascii="Arial" w:eastAsia="Times New Roman" w:hAnsi="Arial" w:cs="Arial"/>
          <w:b/>
          <w:sz w:val="24"/>
          <w:szCs w:val="24"/>
          <w:lang w:eastAsia="it-IT"/>
        </w:rPr>
        <w:t>Italy</w:t>
      </w:r>
      <w:proofErr w:type="spellEnd"/>
      <w:r w:rsidRPr="00481899">
        <w:rPr>
          <w:rFonts w:ascii="Arial" w:eastAsia="Times New Roman" w:hAnsi="Arial" w:cs="Arial"/>
          <w:sz w:val="24"/>
          <w:szCs w:val="24"/>
          <w:lang w:eastAsia="it-IT"/>
        </w:rPr>
        <w:t xml:space="preserve"> -  </w:t>
      </w:r>
      <w:r w:rsidRPr="00481899">
        <w:rPr>
          <w:rFonts w:ascii="Arial" w:eastAsia="Times New Roman" w:hAnsi="Arial" w:cs="Arial"/>
          <w:b/>
          <w:sz w:val="24"/>
          <w:szCs w:val="24"/>
          <w:u w:val="single"/>
          <w:lang w:eastAsia="it-IT"/>
        </w:rPr>
        <w:t>entro i termini sopra indicati</w:t>
      </w:r>
      <w:r w:rsidRPr="00481899">
        <w:rPr>
          <w:rFonts w:ascii="Arial" w:eastAsia="Times New Roman" w:hAnsi="Arial" w:cs="Arial"/>
          <w:sz w:val="24"/>
          <w:szCs w:val="24"/>
          <w:lang w:eastAsia="it-IT"/>
        </w:rPr>
        <w:t xml:space="preserve">. Qualora il vettore motivi di non avere a disposizione una PEC, saranno prese in considerazione anche domande pervenute, nei termini di cui sopra, tramite email non PEC, all’indirizzo: </w:t>
      </w:r>
      <w:hyperlink r:id="rId13" w:history="1">
        <w:r w:rsidRPr="00481899">
          <w:rPr>
            <w:rFonts w:ascii="Arial" w:eastAsia="Times New Roman" w:hAnsi="Arial" w:cs="Arial"/>
            <w:color w:val="0563C1" w:themeColor="hyperlink"/>
            <w:sz w:val="24"/>
            <w:szCs w:val="24"/>
            <w:u w:val="single"/>
            <w:lang w:eastAsia="it-IT"/>
          </w:rPr>
          <w:t>department.tourism@regione.marche.it</w:t>
        </w:r>
      </w:hyperlink>
      <w:r w:rsidRPr="00481899">
        <w:rPr>
          <w:rFonts w:ascii="Arial" w:eastAsia="Times New Roman" w:hAnsi="Arial" w:cs="Arial"/>
          <w:sz w:val="24"/>
          <w:szCs w:val="24"/>
          <w:lang w:eastAsia="it-IT"/>
        </w:rPr>
        <w:t>;</w:t>
      </w:r>
    </w:p>
    <w:p w14:paraId="645AD50C"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0BAC0A0D" w14:textId="77777777" w:rsidR="00481899" w:rsidRPr="00481899" w:rsidRDefault="00481899" w:rsidP="005B33D0">
      <w:pPr>
        <w:numPr>
          <w:ilvl w:val="0"/>
          <w:numId w:val="16"/>
        </w:numPr>
        <w:spacing w:before="5" w:after="0" w:line="275" w:lineRule="exact"/>
        <w:ind w:right="350"/>
        <w:contextualSpacing/>
        <w:rPr>
          <w:rFonts w:ascii="Arial" w:eastAsia="Times New Roman" w:hAnsi="Arial" w:cs="Arial"/>
          <w:sz w:val="24"/>
          <w:szCs w:val="24"/>
          <w:lang w:eastAsia="it-IT"/>
        </w:rPr>
      </w:pPr>
      <w:r w:rsidRPr="00481899">
        <w:rPr>
          <w:rFonts w:ascii="Arial" w:eastAsia="Times New Roman" w:hAnsi="Arial" w:cs="Arial"/>
          <w:sz w:val="24"/>
          <w:szCs w:val="24"/>
          <w:u w:val="thick"/>
          <w:lang w:eastAsia="it-IT"/>
        </w:rPr>
        <w:t xml:space="preserve">Alla domanda di partecipazione deve essere allegata copia fotostatica di un </w:t>
      </w:r>
      <w:r w:rsidRPr="00481899">
        <w:rPr>
          <w:rFonts w:ascii="Arial" w:eastAsia="Times New Roman" w:hAnsi="Arial" w:cs="Arial"/>
          <w:sz w:val="24"/>
          <w:szCs w:val="24"/>
          <w:u w:val="single"/>
          <w:lang w:eastAsia="it-IT"/>
        </w:rPr>
        <w:t>documento</w:t>
      </w:r>
      <w:r w:rsidRPr="00481899">
        <w:rPr>
          <w:rFonts w:ascii="Arial" w:eastAsia="Times New Roman" w:hAnsi="Arial" w:cs="Arial"/>
          <w:sz w:val="24"/>
          <w:szCs w:val="24"/>
          <w:u w:val="thick"/>
          <w:lang w:eastAsia="it-IT"/>
        </w:rPr>
        <w:t xml:space="preserve"> d’identità del soggetto sottoscrittore della domanda stessa.</w:t>
      </w:r>
    </w:p>
    <w:p w14:paraId="620A3C48"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3DB792C3" w14:textId="77777777" w:rsidR="00481899" w:rsidRPr="00481899" w:rsidRDefault="00481899" w:rsidP="005B33D0">
      <w:pPr>
        <w:numPr>
          <w:ilvl w:val="0"/>
          <w:numId w:val="16"/>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Non saranno prese in considerazione domande pervenute oltre tale termine, a meno che la Regione non abbia preventivamente autorizzato la proroga dei termini di presentazione.</w:t>
      </w:r>
    </w:p>
    <w:p w14:paraId="46861F4D" w14:textId="77777777" w:rsidR="00481899" w:rsidRPr="00481899" w:rsidRDefault="00481899" w:rsidP="00481899">
      <w:pPr>
        <w:spacing w:after="0" w:line="240" w:lineRule="auto"/>
        <w:ind w:left="720"/>
        <w:contextualSpacing/>
        <w:jc w:val="both"/>
        <w:rPr>
          <w:rFonts w:ascii="Arial" w:eastAsia="Times New Roman" w:hAnsi="Arial" w:cs="Arial"/>
          <w:sz w:val="24"/>
          <w:szCs w:val="24"/>
          <w:lang w:eastAsia="it-IT"/>
        </w:rPr>
      </w:pPr>
    </w:p>
    <w:p w14:paraId="226BAC5C" w14:textId="77777777" w:rsidR="00481899" w:rsidRPr="00481899" w:rsidRDefault="00481899" w:rsidP="005B33D0">
      <w:pPr>
        <w:numPr>
          <w:ilvl w:val="0"/>
          <w:numId w:val="16"/>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Si precisa che la domanda potrà essere redatta in lingua italiana o inglese, fermo restando che la lingua del presente procedimento è la lingua italiana.</w:t>
      </w:r>
    </w:p>
    <w:p w14:paraId="17C001AB" w14:textId="77777777" w:rsidR="00481899" w:rsidRPr="00481899" w:rsidRDefault="00481899" w:rsidP="00481899">
      <w:pPr>
        <w:spacing w:after="0" w:line="240" w:lineRule="auto"/>
        <w:ind w:left="720"/>
        <w:contextualSpacing/>
        <w:rPr>
          <w:rFonts w:ascii="Arial" w:eastAsia="Times New Roman" w:hAnsi="Arial" w:cs="Arial"/>
          <w:sz w:val="24"/>
          <w:szCs w:val="24"/>
          <w:lang w:eastAsia="it-IT"/>
        </w:rPr>
      </w:pPr>
    </w:p>
    <w:p w14:paraId="3C0CB219" w14:textId="77777777" w:rsidR="00481899" w:rsidRPr="00481899" w:rsidRDefault="00481899" w:rsidP="005B33D0">
      <w:pPr>
        <w:numPr>
          <w:ilvl w:val="0"/>
          <w:numId w:val="16"/>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Sull’oggetto della PEC o sul plico (o email nei casi sopra descritti) dovrà essere riportata la dicitura</w:t>
      </w:r>
      <w:proofErr w:type="gramStart"/>
      <w:r w:rsidRPr="00481899">
        <w:rPr>
          <w:rFonts w:ascii="Arial" w:eastAsia="Times New Roman" w:hAnsi="Arial" w:cs="Arial"/>
          <w:sz w:val="24"/>
          <w:szCs w:val="24"/>
          <w:lang w:eastAsia="it-IT"/>
        </w:rPr>
        <w:t xml:space="preserve">: </w:t>
      </w:r>
      <w:r w:rsidRPr="00481899">
        <w:rPr>
          <w:rFonts w:ascii="Arial" w:eastAsia="Times New Roman" w:hAnsi="Arial" w:cs="Arial"/>
          <w:i/>
          <w:sz w:val="24"/>
          <w:szCs w:val="24"/>
          <w:lang w:eastAsia="it-IT"/>
        </w:rPr>
        <w:t>”Domanda</w:t>
      </w:r>
      <w:proofErr w:type="gramEnd"/>
      <w:r w:rsidRPr="00481899">
        <w:rPr>
          <w:rFonts w:ascii="Arial" w:eastAsia="Times New Roman" w:hAnsi="Arial" w:cs="Arial"/>
          <w:i/>
          <w:sz w:val="24"/>
          <w:szCs w:val="24"/>
          <w:lang w:eastAsia="it-IT"/>
        </w:rPr>
        <w:t xml:space="preserve"> di partecipazione al bando pubblico per l’assegnazione di aiuti a compagnie aeree per l’avviamento di nuove rotte di collegamento con l’aeroporto di Ancona nelle Marche”. </w:t>
      </w:r>
    </w:p>
    <w:p w14:paraId="4E192CAB" w14:textId="77777777" w:rsidR="00481899" w:rsidRPr="00481899" w:rsidRDefault="00481899" w:rsidP="00481899">
      <w:pPr>
        <w:spacing w:after="0" w:line="240" w:lineRule="auto"/>
        <w:ind w:left="720"/>
        <w:contextualSpacing/>
        <w:rPr>
          <w:rFonts w:ascii="Arial" w:eastAsia="Times New Roman" w:hAnsi="Arial" w:cs="Arial"/>
          <w:sz w:val="24"/>
          <w:szCs w:val="24"/>
          <w:lang w:eastAsia="it-IT"/>
        </w:rPr>
      </w:pPr>
    </w:p>
    <w:p w14:paraId="36D36FD1" w14:textId="77777777" w:rsidR="00481899" w:rsidRPr="00481899" w:rsidRDefault="00481899" w:rsidP="005B33D0">
      <w:pPr>
        <w:numPr>
          <w:ilvl w:val="0"/>
          <w:numId w:val="16"/>
        </w:numPr>
        <w:spacing w:after="0" w:line="240" w:lineRule="auto"/>
        <w:ind w:right="-1"/>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 xml:space="preserve">In caso di invio di plico, lo stesso potrà essere inviato mediante servizio postale o equiparato, a mezzo di raccomandata con avviso di ricevimento, o mediante corrieri </w:t>
      </w:r>
      <w:r w:rsidRPr="00481899">
        <w:rPr>
          <w:rFonts w:ascii="Arial" w:eastAsia="Times New Roman" w:hAnsi="Arial" w:cs="Arial"/>
          <w:sz w:val="24"/>
          <w:szCs w:val="24"/>
          <w:lang w:eastAsia="it-IT"/>
        </w:rPr>
        <w:lastRenderedPageBreak/>
        <w:t>privati o agenzie di recapito debitamente autorizzati, ovvero consegnato a mano. In tale ultimo caso verrà rilasciata apposita ricevuta con l’indicazione dell’ora e della data di consegna. La consegna o il recapito può avvenire nelle giornate non festive dal lunedì al venerdì, dalle ore 9:00 alle ore 13:00</w:t>
      </w:r>
      <w:r w:rsidRPr="00481899">
        <w:rPr>
          <w:rFonts w:ascii="Arial" w:eastAsia="Times New Roman" w:hAnsi="Arial" w:cs="Arial"/>
          <w:color w:val="FF0000"/>
          <w:sz w:val="24"/>
          <w:szCs w:val="24"/>
          <w:lang w:eastAsia="it-IT"/>
        </w:rPr>
        <w:t xml:space="preserve"> </w:t>
      </w:r>
      <w:r w:rsidRPr="00481899">
        <w:rPr>
          <w:rFonts w:ascii="Arial" w:eastAsia="Times New Roman" w:hAnsi="Arial" w:cs="Arial"/>
          <w:sz w:val="24"/>
          <w:szCs w:val="24"/>
          <w:lang w:eastAsia="it-IT"/>
        </w:rPr>
        <w:t>e nei giorni di martedì e giovedì anche dalle ore 15:00 alle ore 17:00.</w:t>
      </w:r>
      <w:r w:rsidRPr="00481899">
        <w:rPr>
          <w:rFonts w:ascii="Arial" w:eastAsia="Times New Roman" w:hAnsi="Arial" w:cs="Arial"/>
          <w:color w:val="FF0000"/>
          <w:sz w:val="24"/>
          <w:szCs w:val="24"/>
          <w:lang w:eastAsia="it-IT"/>
        </w:rPr>
        <w:t xml:space="preserve">  </w:t>
      </w:r>
      <w:r w:rsidRPr="00481899">
        <w:rPr>
          <w:rFonts w:ascii="Arial" w:eastAsia="Times New Roman" w:hAnsi="Arial" w:cs="Arial"/>
          <w:sz w:val="24"/>
          <w:szCs w:val="24"/>
          <w:lang w:eastAsia="it-IT"/>
        </w:rPr>
        <w:t>L’invio o la consegna del plico è a totale ed esclusivo rischio del mittente, restando esclusa qualsivoglia responsabilità della Regione Marche ove per disguidi postali o di altra natura, ovvero, per qualsiasi motivo, esso non pervenga entro il previsto termine perentorio di scadenza all’indirizzo di destinazione. Non saranno in alcun caso presi in considerazione i plichi pervenuti oltre il suddetto termine perentorio di scadenza, anche indipendentemente dalla volontà del concorrente ed anche se spediti prima del termine medesimo; ciò vale anche per i plichi inviati a mezzo raccomandata con avviso di ricevimento, a nulla valendo la data di spedizione risultante dal timbro postale dell’agenzia accettante. Tali plichi non verranno aperti e verranno considerati come non consegnati. Ai fini dell’accertamento del termine di presentazione fa fede esclusivamente la data e l’ora indicate all’atto della protocollazione della busta da parte della Regione Marche.</w:t>
      </w:r>
    </w:p>
    <w:p w14:paraId="68757AA4" w14:textId="77777777" w:rsidR="00481899" w:rsidRPr="00481899" w:rsidRDefault="00481899" w:rsidP="00481899">
      <w:pPr>
        <w:spacing w:after="0" w:line="240" w:lineRule="auto"/>
        <w:ind w:left="709" w:right="-1"/>
        <w:jc w:val="both"/>
        <w:rPr>
          <w:rFonts w:ascii="Arial" w:eastAsia="Times New Roman" w:hAnsi="Arial" w:cs="Arial"/>
          <w:sz w:val="24"/>
          <w:szCs w:val="24"/>
          <w:lang w:eastAsia="it-IT"/>
        </w:rPr>
      </w:pPr>
    </w:p>
    <w:p w14:paraId="7DEEDDFC" w14:textId="77777777" w:rsidR="00481899" w:rsidRPr="00481899" w:rsidRDefault="00481899" w:rsidP="005B33D0">
      <w:pPr>
        <w:numPr>
          <w:ilvl w:val="0"/>
          <w:numId w:val="16"/>
        </w:numPr>
        <w:spacing w:after="0" w:line="240" w:lineRule="auto"/>
        <w:ind w:right="-1"/>
        <w:contextualSpacing/>
        <w:jc w:val="both"/>
        <w:rPr>
          <w:rFonts w:ascii="Arial" w:eastAsia="Times New Roman" w:hAnsi="Arial" w:cs="Arial"/>
          <w:sz w:val="24"/>
          <w:szCs w:val="24"/>
          <w:lang w:eastAsia="it-IT"/>
        </w:rPr>
      </w:pPr>
      <w:r w:rsidRPr="00481899">
        <w:rPr>
          <w:rFonts w:ascii="Helvetica" w:eastAsia="Times New Roman" w:hAnsi="Helvetica" w:cs="Arial"/>
          <w:iCs/>
          <w:sz w:val="24"/>
          <w:szCs w:val="24"/>
          <w:lang w:eastAsia="it-IT"/>
        </w:rPr>
        <w:t xml:space="preserve">Ogni comunicazione o informazione relativamente a questo bando dovrà essere inviata a: </w:t>
      </w:r>
      <w:hyperlink r:id="rId14" w:history="1">
        <w:r w:rsidRPr="00481899">
          <w:rPr>
            <w:rFonts w:ascii="Times New Roman" w:eastAsia="Times New Roman" w:hAnsi="Times New Roman" w:cs="Tahoma"/>
            <w:color w:val="0563C1" w:themeColor="hyperlink"/>
            <w:sz w:val="24"/>
            <w:szCs w:val="24"/>
            <w:u w:val="single"/>
            <w:lang w:eastAsia="it-IT"/>
          </w:rPr>
          <w:t>department.tourism@regione.marche.it</w:t>
        </w:r>
      </w:hyperlink>
    </w:p>
    <w:p w14:paraId="4FC708C7" w14:textId="77777777" w:rsidR="00481899" w:rsidRPr="00481899" w:rsidRDefault="00481899" w:rsidP="00481899">
      <w:pPr>
        <w:spacing w:after="0" w:line="240" w:lineRule="auto"/>
        <w:ind w:left="720"/>
        <w:contextualSpacing/>
        <w:rPr>
          <w:rFonts w:ascii="Arial" w:eastAsia="Times New Roman" w:hAnsi="Arial" w:cs="Arial"/>
          <w:sz w:val="24"/>
          <w:szCs w:val="24"/>
          <w:lang w:eastAsia="it-IT"/>
        </w:rPr>
      </w:pPr>
    </w:p>
    <w:p w14:paraId="21A89A6E" w14:textId="77777777" w:rsidR="00481899" w:rsidRPr="00481899" w:rsidRDefault="00481899" w:rsidP="005B33D0">
      <w:pPr>
        <w:numPr>
          <w:ilvl w:val="0"/>
          <w:numId w:val="16"/>
        </w:numPr>
        <w:spacing w:after="0" w:line="240" w:lineRule="auto"/>
        <w:contextualSpacing/>
        <w:jc w:val="both"/>
        <w:rPr>
          <w:rFonts w:ascii="Arial" w:eastAsia="Times New Roman" w:hAnsi="Arial" w:cs="Arial"/>
          <w:sz w:val="24"/>
          <w:szCs w:val="24"/>
          <w:lang w:eastAsia="it-IT"/>
        </w:rPr>
      </w:pPr>
      <w:r w:rsidRPr="00481899">
        <w:rPr>
          <w:rFonts w:ascii="Arial" w:eastAsia="Times New Roman" w:hAnsi="Arial" w:cs="Arial"/>
          <w:sz w:val="24"/>
          <w:szCs w:val="24"/>
          <w:lang w:eastAsia="it-IT"/>
        </w:rPr>
        <w:t>La Regione Marche si riserva la facoltà, qualora se ne riscontri l’opportunità, di prorogare i termini di presentazione delle domande e la durata del presente Bando.</w:t>
      </w:r>
    </w:p>
    <w:p w14:paraId="5C392329" w14:textId="77777777" w:rsidR="00A66818" w:rsidRDefault="00A66818"/>
    <w:sectPr w:rsidR="00A6681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2CB82" w14:textId="77777777" w:rsidR="00F403FB" w:rsidRDefault="00F403FB" w:rsidP="00481899">
      <w:pPr>
        <w:spacing w:after="0" w:line="240" w:lineRule="auto"/>
      </w:pPr>
      <w:r>
        <w:separator/>
      </w:r>
    </w:p>
  </w:endnote>
  <w:endnote w:type="continuationSeparator" w:id="0">
    <w:p w14:paraId="0141C41B" w14:textId="77777777" w:rsidR="00F403FB" w:rsidRDefault="00F403FB" w:rsidP="00481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F0577" w14:textId="77777777" w:rsidR="00F403FB" w:rsidRDefault="00F403FB" w:rsidP="00481899">
      <w:pPr>
        <w:spacing w:after="0" w:line="240" w:lineRule="auto"/>
      </w:pPr>
      <w:r>
        <w:separator/>
      </w:r>
    </w:p>
  </w:footnote>
  <w:footnote w:type="continuationSeparator" w:id="0">
    <w:p w14:paraId="67F4B162" w14:textId="77777777" w:rsidR="00F403FB" w:rsidRDefault="00F403FB" w:rsidP="00481899">
      <w:pPr>
        <w:spacing w:after="0" w:line="240" w:lineRule="auto"/>
      </w:pPr>
      <w:r>
        <w:continuationSeparator/>
      </w:r>
    </w:p>
  </w:footnote>
  <w:footnote w:id="1">
    <w:p w14:paraId="6FDEDA77" w14:textId="77777777" w:rsidR="00481899" w:rsidRPr="00B241D2" w:rsidRDefault="00481899" w:rsidP="00481899">
      <w:pPr>
        <w:pStyle w:val="Testonotaapidipagina"/>
        <w:jc w:val="both"/>
        <w:rPr>
          <w:rFonts w:ascii="Arial" w:hAnsi="Arial" w:cs="Arial"/>
        </w:rPr>
      </w:pPr>
      <w:r w:rsidRPr="00B241D2">
        <w:rPr>
          <w:rStyle w:val="Rimandonotaapidipagina"/>
          <w:rFonts w:ascii="Arial" w:hAnsi="Arial" w:cs="Arial"/>
        </w:rPr>
        <w:footnoteRef/>
      </w:r>
      <w:r w:rsidRPr="00B241D2">
        <w:rPr>
          <w:rFonts w:ascii="Arial" w:hAnsi="Arial" w:cs="Arial"/>
        </w:rPr>
        <w:t xml:space="preserve"> </w:t>
      </w:r>
      <w:r w:rsidRPr="00B241D2">
        <w:rPr>
          <w:rFonts w:ascii="Arial" w:eastAsiaTheme="minorEastAsia" w:hAnsi="Arial" w:cs="Arial"/>
        </w:rPr>
        <w:t xml:space="preserve">Il procedimento algebrico per il calcolo della media annuale è lo stesso rispetto a quanto illustrato con riferimento alla componente </w:t>
      </w:r>
      <m:oMath>
        <m:r>
          <w:rPr>
            <w:rFonts w:ascii="Cambria Math" w:hAnsi="Cambria Math" w:cs="Arial"/>
          </w:rPr>
          <m:t>NPAX</m:t>
        </m:r>
      </m:oMath>
      <w:r w:rsidRPr="00B241D2">
        <w:rPr>
          <w:rFonts w:ascii="Arial" w:eastAsiaTheme="minorEastAsia" w:hAnsi="Arial" w:cs="Arial"/>
        </w:rPr>
        <w:t>.</w:t>
      </w:r>
    </w:p>
  </w:footnote>
  <w:footnote w:id="2">
    <w:p w14:paraId="53700CE7" w14:textId="6C1DEE2E" w:rsidR="00481899" w:rsidRPr="00B241D2" w:rsidRDefault="00481899" w:rsidP="00481899">
      <w:pPr>
        <w:pStyle w:val="Testonotaapidipagina"/>
        <w:jc w:val="both"/>
        <w:rPr>
          <w:rFonts w:ascii="Arial" w:hAnsi="Arial" w:cs="Arial"/>
        </w:rPr>
      </w:pPr>
      <w:r w:rsidRPr="00B241D2">
        <w:rPr>
          <w:rStyle w:val="Rimandonotaapidipagina"/>
          <w:rFonts w:ascii="Arial" w:hAnsi="Arial" w:cs="Arial"/>
        </w:rPr>
        <w:footnoteRef/>
      </w:r>
      <w:r w:rsidR="00F16D55">
        <w:rPr>
          <w:rFonts w:ascii="Arial" w:hAnsi="Arial" w:cs="Arial"/>
        </w:rPr>
        <w:t xml:space="preserve"> Nel caso de</w:t>
      </w:r>
      <w:r w:rsidRPr="00B241D2">
        <w:rPr>
          <w:rFonts w:ascii="Arial" w:hAnsi="Arial" w:cs="Arial"/>
        </w:rPr>
        <w:t xml:space="preserve">i </w:t>
      </w:r>
      <w:r w:rsidR="00F16D55">
        <w:rPr>
          <w:rFonts w:ascii="Arial" w:hAnsi="Arial" w:cs="Arial"/>
        </w:rPr>
        <w:t>mercato</w:t>
      </w:r>
      <w:r w:rsidR="006917EA">
        <w:rPr>
          <w:rFonts w:ascii="Arial" w:hAnsi="Arial" w:cs="Arial"/>
        </w:rPr>
        <w:t xml:space="preserve"> 2</w:t>
      </w:r>
      <w:r w:rsidRPr="00B241D2">
        <w:rPr>
          <w:rFonts w:ascii="Arial" w:hAnsi="Arial" w:cs="Arial"/>
        </w:rPr>
        <w:t>, qualora una compagnia aerea decidesse di offrire più di un collegament</w:t>
      </w:r>
      <w:r>
        <w:rPr>
          <w:rFonts w:ascii="Arial" w:hAnsi="Arial" w:cs="Arial"/>
        </w:rPr>
        <w:t>o all’interno dello stesso mercato</w:t>
      </w:r>
      <w:r w:rsidRPr="00B241D2">
        <w:rPr>
          <w:rFonts w:ascii="Arial" w:hAnsi="Arial" w:cs="Arial"/>
        </w:rPr>
        <w:t xml:space="preserve">, la componente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a</m:t>
            </m:r>
          </m:sub>
        </m:sSub>
      </m:oMath>
      <w:r w:rsidRPr="00B241D2">
        <w:rPr>
          <w:rFonts w:ascii="Arial" w:eastAsiaTheme="minorEastAsia" w:hAnsi="Arial" w:cs="Arial"/>
        </w:rPr>
        <w:t xml:space="preserve"> (capacità offerta) verrà calcolata come la media delle somme delle capacità annuali offerte sui diversi collegamenti.</w:t>
      </w:r>
    </w:p>
  </w:footnote>
  <w:footnote w:id="3">
    <w:p w14:paraId="0CABD58F" w14:textId="4AF200B9" w:rsidR="00481899" w:rsidRPr="00B241D2" w:rsidRDefault="00481899" w:rsidP="00481899">
      <w:pPr>
        <w:pStyle w:val="Testonotaapidipagina"/>
        <w:jc w:val="both"/>
        <w:rPr>
          <w:rFonts w:ascii="Arial" w:hAnsi="Arial" w:cs="Arial"/>
        </w:rPr>
      </w:pPr>
      <w:r w:rsidRPr="00B241D2">
        <w:rPr>
          <w:rStyle w:val="Rimandonotaapidipagina"/>
          <w:rFonts w:ascii="Arial" w:hAnsi="Arial" w:cs="Arial"/>
        </w:rPr>
        <w:footnoteRef/>
      </w:r>
      <w:r w:rsidRPr="00B241D2">
        <w:rPr>
          <w:rFonts w:ascii="Arial" w:hAnsi="Arial" w:cs="Arial"/>
        </w:rPr>
        <w:t xml:space="preserve"> Nel caso de</w:t>
      </w:r>
      <w:r w:rsidR="00F16D55">
        <w:rPr>
          <w:rFonts w:ascii="Arial" w:hAnsi="Arial" w:cs="Arial"/>
        </w:rPr>
        <w:t>l</w:t>
      </w:r>
      <w:r w:rsidRPr="00B241D2">
        <w:rPr>
          <w:rFonts w:ascii="Arial" w:hAnsi="Arial" w:cs="Arial"/>
        </w:rPr>
        <w:t xml:space="preserve"> </w:t>
      </w:r>
      <w:r w:rsidR="006917EA">
        <w:rPr>
          <w:rFonts w:ascii="Arial" w:hAnsi="Arial" w:cs="Arial"/>
        </w:rPr>
        <w:t>mercat</w:t>
      </w:r>
      <w:r w:rsidR="00F16D55">
        <w:rPr>
          <w:rFonts w:ascii="Arial" w:hAnsi="Arial" w:cs="Arial"/>
        </w:rPr>
        <w:t>o</w:t>
      </w:r>
      <w:r w:rsidR="006917EA">
        <w:rPr>
          <w:rFonts w:ascii="Arial" w:hAnsi="Arial" w:cs="Arial"/>
        </w:rPr>
        <w:t xml:space="preserve"> 2</w:t>
      </w:r>
      <w:r w:rsidRPr="00B241D2">
        <w:rPr>
          <w:rFonts w:ascii="Arial" w:hAnsi="Arial" w:cs="Arial"/>
        </w:rPr>
        <w:t xml:space="preserve">, qualora una compagnia aerea decidesse di offrire più di un collegamento all’interno dello stesso </w:t>
      </w:r>
      <w:r>
        <w:rPr>
          <w:rFonts w:ascii="Arial" w:hAnsi="Arial" w:cs="Arial"/>
        </w:rPr>
        <w:t>mercat</w:t>
      </w:r>
      <w:r w:rsidRPr="00B241D2">
        <w:rPr>
          <w:rFonts w:ascii="Arial" w:hAnsi="Arial" w:cs="Arial"/>
        </w:rPr>
        <w:t xml:space="preserve">o, la componente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c</m:t>
            </m:r>
          </m:sub>
        </m:sSub>
      </m:oMath>
      <w:r w:rsidRPr="00B241D2">
        <w:rPr>
          <w:rFonts w:ascii="Arial" w:eastAsiaTheme="minorEastAsia" w:hAnsi="Arial" w:cs="Arial"/>
        </w:rPr>
        <w:t xml:space="preserve"> (frequenze al ridosso del fine settimana) verrà calcolata come la media delle somme delle settimane contenenti frequenze a ridosso del fine settimana offerte sui diversi collegamenti.</w:t>
      </w:r>
    </w:p>
  </w:footnote>
  <w:footnote w:id="4">
    <w:p w14:paraId="372C880C" w14:textId="3E30E126" w:rsidR="00481899" w:rsidRPr="00FB2EC5" w:rsidRDefault="00481899" w:rsidP="00481899">
      <w:pPr>
        <w:pStyle w:val="Testonotaapidipagina"/>
        <w:jc w:val="both"/>
      </w:pPr>
      <w:r w:rsidRPr="00B241D2">
        <w:rPr>
          <w:rStyle w:val="Rimandonotaapidipagina"/>
          <w:rFonts w:ascii="Arial" w:hAnsi="Arial" w:cs="Arial"/>
        </w:rPr>
        <w:footnoteRef/>
      </w:r>
      <w:r w:rsidRPr="00B241D2">
        <w:rPr>
          <w:rFonts w:ascii="Arial" w:hAnsi="Arial" w:cs="Arial"/>
        </w:rPr>
        <w:t xml:space="preserve"> Per stagione </w:t>
      </w:r>
      <w:r w:rsidRPr="00B241D2">
        <w:rPr>
          <w:rFonts w:ascii="Arial" w:hAnsi="Arial" w:cs="Arial"/>
          <w:i/>
        </w:rPr>
        <w:t xml:space="preserve">IATA </w:t>
      </w:r>
      <w:proofErr w:type="spellStart"/>
      <w:r w:rsidRPr="00B241D2">
        <w:rPr>
          <w:rFonts w:ascii="Arial" w:hAnsi="Arial" w:cs="Arial"/>
          <w:i/>
        </w:rPr>
        <w:t>Winter</w:t>
      </w:r>
      <w:proofErr w:type="spellEnd"/>
      <w:r w:rsidRPr="00B241D2">
        <w:rPr>
          <w:rFonts w:ascii="Arial" w:hAnsi="Arial" w:cs="Arial"/>
        </w:rPr>
        <w:t xml:space="preserve"> si intende quella compresa tra l’ultima domenica di ottobre e l’ultimo sabato di marzo.</w:t>
      </w:r>
      <w:r w:rsidRPr="00FB2EC5">
        <w:rPr>
          <w:rFonts w:ascii="Arial" w:hAnsi="Arial" w:cs="Arial"/>
        </w:rPr>
        <w:t xml:space="preserve"> Link: </w:t>
      </w:r>
      <w:hyperlink r:id="rId1" w:history="1">
        <w:r w:rsidRPr="00B241D2">
          <w:rPr>
            <w:rStyle w:val="Collegamentoipertestuale"/>
            <w:rFonts w:ascii="Arial" w:hAnsi="Arial" w:cs="Arial"/>
          </w:rPr>
          <w:t>https://www.iata.org/contentassets/4ede2aabfcc14a55919e468054d714fe/wsg-edition-9-english-version.pdf</w:t>
        </w:r>
      </w:hyperlink>
      <w:r w:rsidRPr="00B241D2">
        <w:rPr>
          <w:rFonts w:ascii="Arial" w:hAnsi="Arial" w:cs="Arial"/>
        </w:rPr>
        <w:t>.</w:t>
      </w:r>
      <w:r w:rsidRPr="00FB2EC5">
        <w:t xml:space="preserve"> </w:t>
      </w:r>
    </w:p>
  </w:footnote>
  <w:footnote w:id="5">
    <w:p w14:paraId="426BF792" w14:textId="647DBA3F" w:rsidR="00481899" w:rsidRPr="00B241D2" w:rsidRDefault="00481899" w:rsidP="00481899">
      <w:pPr>
        <w:pStyle w:val="Testonotaapidipagina"/>
        <w:jc w:val="both"/>
        <w:rPr>
          <w:rFonts w:ascii="Arial" w:hAnsi="Arial" w:cs="Arial"/>
        </w:rPr>
      </w:pPr>
      <w:r w:rsidRPr="00B241D2">
        <w:rPr>
          <w:rStyle w:val="Rimandonotaapidipagina"/>
          <w:rFonts w:ascii="Arial" w:hAnsi="Arial" w:cs="Arial"/>
        </w:rPr>
        <w:footnoteRef/>
      </w:r>
      <w:r w:rsidR="006917EA">
        <w:rPr>
          <w:rFonts w:ascii="Arial" w:hAnsi="Arial" w:cs="Arial"/>
        </w:rPr>
        <w:t xml:space="preserve"> Nel caso dei mercati 2</w:t>
      </w:r>
      <w:r w:rsidRPr="00B241D2">
        <w:rPr>
          <w:rFonts w:ascii="Arial" w:hAnsi="Arial" w:cs="Arial"/>
        </w:rPr>
        <w:t xml:space="preserve">, qualora una compagnia aerea decidesse di offrire più di un collegamento all’interno dello stesso </w:t>
      </w:r>
      <w:r>
        <w:rPr>
          <w:rFonts w:ascii="Arial" w:hAnsi="Arial" w:cs="Arial"/>
        </w:rPr>
        <w:t>mercat</w:t>
      </w:r>
      <w:r w:rsidRPr="00B241D2">
        <w:rPr>
          <w:rFonts w:ascii="Arial" w:hAnsi="Arial" w:cs="Arial"/>
        </w:rPr>
        <w:t xml:space="preserve">o, la componente </w:t>
      </w:r>
      <m:oMath>
        <m:sSub>
          <m:sSubPr>
            <m:ctrlPr>
              <w:rPr>
                <w:rFonts w:ascii="Cambria Math" w:hAnsi="Cambria Math" w:cs="Arial"/>
                <w:i/>
              </w:rPr>
            </m:ctrlPr>
          </m:sSubPr>
          <m:e>
            <m:r>
              <w:rPr>
                <w:rFonts w:ascii="Cambria Math" w:hAnsi="Cambria Math" w:cs="Arial"/>
              </w:rPr>
              <m:t>P</m:t>
            </m:r>
          </m:e>
          <m:sub>
            <m:r>
              <w:rPr>
                <w:rFonts w:ascii="Cambria Math" w:hAnsi="Cambria Math" w:cs="Arial"/>
              </w:rPr>
              <m:t>e</m:t>
            </m:r>
          </m:sub>
        </m:sSub>
      </m:oMath>
      <w:r w:rsidRPr="00B241D2">
        <w:rPr>
          <w:rFonts w:ascii="Arial" w:eastAsiaTheme="minorEastAsia" w:hAnsi="Arial" w:cs="Arial"/>
        </w:rPr>
        <w:t xml:space="preserve"> (destagionalizzazione) verrà calcolata come la media delle somme delle frequenze annuali offerte sui diversi collegamenti contenuti nel </w:t>
      </w:r>
      <w:r>
        <w:rPr>
          <w:rFonts w:ascii="Arial" w:eastAsiaTheme="minorEastAsia" w:hAnsi="Arial" w:cs="Arial"/>
        </w:rPr>
        <w:t>mercat</w:t>
      </w:r>
      <w:r w:rsidRPr="00B241D2">
        <w:rPr>
          <w:rFonts w:ascii="Arial" w:eastAsiaTheme="minorEastAsia" w:hAnsi="Arial" w:cs="Arial"/>
        </w:rPr>
        <w:t xml:space="preserve">o per il quale si propone operatività nella stagione </w:t>
      </w:r>
      <w:r w:rsidRPr="00B241D2">
        <w:rPr>
          <w:rFonts w:ascii="Arial" w:eastAsiaTheme="minorEastAsia" w:hAnsi="Arial" w:cs="Arial"/>
          <w:i/>
        </w:rPr>
        <w:t xml:space="preserve">IATA </w:t>
      </w:r>
      <w:proofErr w:type="spellStart"/>
      <w:r w:rsidRPr="00B241D2">
        <w:rPr>
          <w:rFonts w:ascii="Arial" w:eastAsiaTheme="minorEastAsia" w:hAnsi="Arial" w:cs="Arial"/>
          <w:i/>
        </w:rPr>
        <w:t>Winter</w:t>
      </w:r>
      <w:proofErr w:type="spellEnd"/>
      <w:r w:rsidRPr="00B241D2">
        <w:rPr>
          <w:rFonts w:ascii="Arial" w:eastAsiaTheme="minorEastAsia"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174E4"/>
    <w:multiLevelType w:val="hybridMultilevel"/>
    <w:tmpl w:val="6A0CCC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31D0108"/>
    <w:multiLevelType w:val="hybridMultilevel"/>
    <w:tmpl w:val="5D18BC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4412950"/>
    <w:multiLevelType w:val="hybridMultilevel"/>
    <w:tmpl w:val="0F743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AC39DD"/>
    <w:multiLevelType w:val="hybridMultilevel"/>
    <w:tmpl w:val="26D873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BC09FE"/>
    <w:multiLevelType w:val="hybridMultilevel"/>
    <w:tmpl w:val="7D7696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40D3BD6"/>
    <w:multiLevelType w:val="hybridMultilevel"/>
    <w:tmpl w:val="5FD88064"/>
    <w:lvl w:ilvl="0" w:tplc="B8284C5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2A73384A"/>
    <w:multiLevelType w:val="hybridMultilevel"/>
    <w:tmpl w:val="100ABA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AC7A55"/>
    <w:multiLevelType w:val="hybridMultilevel"/>
    <w:tmpl w:val="BD54D1E2"/>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 w15:restartNumberingAfterBreak="0">
    <w:nsid w:val="34B5490F"/>
    <w:multiLevelType w:val="hybridMultilevel"/>
    <w:tmpl w:val="6A60676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39EC41E8"/>
    <w:multiLevelType w:val="hybridMultilevel"/>
    <w:tmpl w:val="4A96D9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AC131FD"/>
    <w:multiLevelType w:val="hybridMultilevel"/>
    <w:tmpl w:val="D50478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F3920F9"/>
    <w:multiLevelType w:val="hybridMultilevel"/>
    <w:tmpl w:val="697AC5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F7C471B"/>
    <w:multiLevelType w:val="hybridMultilevel"/>
    <w:tmpl w:val="275EB5B8"/>
    <w:lvl w:ilvl="0" w:tplc="B8284C5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481464BC"/>
    <w:multiLevelType w:val="hybridMultilevel"/>
    <w:tmpl w:val="7374C8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4D54712"/>
    <w:multiLevelType w:val="hybridMultilevel"/>
    <w:tmpl w:val="664ABE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B7A1E08"/>
    <w:multiLevelType w:val="hybridMultilevel"/>
    <w:tmpl w:val="EEEC75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BC305CC"/>
    <w:multiLevelType w:val="hybridMultilevel"/>
    <w:tmpl w:val="F01E2FBC"/>
    <w:lvl w:ilvl="0" w:tplc="0410000F">
      <w:start w:val="1"/>
      <w:numFmt w:val="decimal"/>
      <w:lvlText w:val="%1."/>
      <w:lvlJc w:val="left"/>
      <w:pPr>
        <w:ind w:left="720" w:hanging="72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5EF11AF9"/>
    <w:multiLevelType w:val="hybridMultilevel"/>
    <w:tmpl w:val="F80C9F58"/>
    <w:lvl w:ilvl="0" w:tplc="9B84A6D4">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7E45A44"/>
    <w:multiLevelType w:val="hybridMultilevel"/>
    <w:tmpl w:val="659EF05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95F3378"/>
    <w:multiLevelType w:val="hybridMultilevel"/>
    <w:tmpl w:val="7368D6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B66093B"/>
    <w:multiLevelType w:val="hybridMultilevel"/>
    <w:tmpl w:val="C518B2D4"/>
    <w:lvl w:ilvl="0" w:tplc="0410000F">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BC5293B"/>
    <w:multiLevelType w:val="hybridMultilevel"/>
    <w:tmpl w:val="EB4A2BC0"/>
    <w:lvl w:ilvl="0" w:tplc="AF84EEB4">
      <w:start w:val="1"/>
      <w:numFmt w:val="decimal"/>
      <w:lvlText w:val="%1."/>
      <w:lvlJc w:val="left"/>
      <w:pPr>
        <w:ind w:left="720" w:hanging="360"/>
      </w:pPr>
      <w:rPr>
        <w:rFonts w:hint="default"/>
        <w:i w:val="0"/>
      </w:rPr>
    </w:lvl>
    <w:lvl w:ilvl="1" w:tplc="04100019" w:tentative="1">
      <w:start w:val="1"/>
      <w:numFmt w:val="lowerLetter"/>
      <w:lvlText w:val="%2."/>
      <w:lvlJc w:val="left"/>
      <w:pPr>
        <w:ind w:left="1658" w:hanging="360"/>
      </w:pPr>
    </w:lvl>
    <w:lvl w:ilvl="2" w:tplc="0410001B" w:tentative="1">
      <w:start w:val="1"/>
      <w:numFmt w:val="lowerRoman"/>
      <w:lvlText w:val="%3."/>
      <w:lvlJc w:val="right"/>
      <w:pPr>
        <w:ind w:left="2378" w:hanging="180"/>
      </w:pPr>
    </w:lvl>
    <w:lvl w:ilvl="3" w:tplc="0410000F" w:tentative="1">
      <w:start w:val="1"/>
      <w:numFmt w:val="decimal"/>
      <w:lvlText w:val="%4."/>
      <w:lvlJc w:val="left"/>
      <w:pPr>
        <w:ind w:left="3098" w:hanging="360"/>
      </w:pPr>
    </w:lvl>
    <w:lvl w:ilvl="4" w:tplc="04100019" w:tentative="1">
      <w:start w:val="1"/>
      <w:numFmt w:val="lowerLetter"/>
      <w:lvlText w:val="%5."/>
      <w:lvlJc w:val="left"/>
      <w:pPr>
        <w:ind w:left="3818" w:hanging="360"/>
      </w:pPr>
    </w:lvl>
    <w:lvl w:ilvl="5" w:tplc="0410001B" w:tentative="1">
      <w:start w:val="1"/>
      <w:numFmt w:val="lowerRoman"/>
      <w:lvlText w:val="%6."/>
      <w:lvlJc w:val="right"/>
      <w:pPr>
        <w:ind w:left="4538" w:hanging="180"/>
      </w:pPr>
    </w:lvl>
    <w:lvl w:ilvl="6" w:tplc="0410000F" w:tentative="1">
      <w:start w:val="1"/>
      <w:numFmt w:val="decimal"/>
      <w:lvlText w:val="%7."/>
      <w:lvlJc w:val="left"/>
      <w:pPr>
        <w:ind w:left="5258" w:hanging="360"/>
      </w:pPr>
    </w:lvl>
    <w:lvl w:ilvl="7" w:tplc="04100019" w:tentative="1">
      <w:start w:val="1"/>
      <w:numFmt w:val="lowerLetter"/>
      <w:lvlText w:val="%8."/>
      <w:lvlJc w:val="left"/>
      <w:pPr>
        <w:ind w:left="5978" w:hanging="360"/>
      </w:pPr>
    </w:lvl>
    <w:lvl w:ilvl="8" w:tplc="0410001B" w:tentative="1">
      <w:start w:val="1"/>
      <w:numFmt w:val="lowerRoman"/>
      <w:lvlText w:val="%9."/>
      <w:lvlJc w:val="right"/>
      <w:pPr>
        <w:ind w:left="6698" w:hanging="180"/>
      </w:pPr>
    </w:lvl>
  </w:abstractNum>
  <w:abstractNum w:abstractNumId="22" w15:restartNumberingAfterBreak="0">
    <w:nsid w:val="71DB3327"/>
    <w:multiLevelType w:val="hybridMultilevel"/>
    <w:tmpl w:val="20C819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3460258"/>
    <w:multiLevelType w:val="hybridMultilevel"/>
    <w:tmpl w:val="59BAB4BE"/>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4" w15:restartNumberingAfterBreak="0">
    <w:nsid w:val="74FD50F2"/>
    <w:multiLevelType w:val="hybridMultilevel"/>
    <w:tmpl w:val="4AF64B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67D66A2"/>
    <w:multiLevelType w:val="hybridMultilevel"/>
    <w:tmpl w:val="D16E20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7C16E84"/>
    <w:multiLevelType w:val="multilevel"/>
    <w:tmpl w:val="EF7CEA5A"/>
    <w:lvl w:ilvl="0">
      <w:start w:val="1"/>
      <w:numFmt w:val="decimal"/>
      <w:pStyle w:val="Numero3"/>
      <w:lvlText w:val="(%1)"/>
      <w:lvlJc w:val="left"/>
      <w:pPr>
        <w:tabs>
          <w:tab w:val="num" w:pos="2126"/>
        </w:tabs>
        <w:ind w:left="2126" w:hanging="708"/>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835"/>
        </w:tabs>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3544"/>
        </w:tabs>
        <w:ind w:left="3544"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4111"/>
        </w:tabs>
        <w:ind w:left="4111" w:hanging="567"/>
      </w:pPr>
      <w:rPr>
        <w:rFonts w:ascii="Arial" w:hAnsi="Arial"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7" w15:restartNumberingAfterBreak="0">
    <w:nsid w:val="7E833BE3"/>
    <w:multiLevelType w:val="hybridMultilevel"/>
    <w:tmpl w:val="6ECE3FA2"/>
    <w:lvl w:ilvl="0" w:tplc="B8284C56">
      <w:start w:val="1"/>
      <w:numFmt w:val="bullet"/>
      <w:lvlText w:val=""/>
      <w:lvlJc w:val="left"/>
      <w:pPr>
        <w:ind w:left="1070" w:hanging="360"/>
      </w:pPr>
      <w:rPr>
        <w:rFonts w:ascii="Symbol" w:hAnsi="Symbol"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num w:numId="1">
    <w:abstractNumId w:val="15"/>
  </w:num>
  <w:num w:numId="2">
    <w:abstractNumId w:val="22"/>
  </w:num>
  <w:num w:numId="3">
    <w:abstractNumId w:val="8"/>
  </w:num>
  <w:num w:numId="4">
    <w:abstractNumId w:val="7"/>
  </w:num>
  <w:num w:numId="5">
    <w:abstractNumId w:val="3"/>
  </w:num>
  <w:num w:numId="6">
    <w:abstractNumId w:val="10"/>
  </w:num>
  <w:num w:numId="7">
    <w:abstractNumId w:val="13"/>
  </w:num>
  <w:num w:numId="8">
    <w:abstractNumId w:val="11"/>
  </w:num>
  <w:num w:numId="9">
    <w:abstractNumId w:val="24"/>
  </w:num>
  <w:num w:numId="10">
    <w:abstractNumId w:val="9"/>
  </w:num>
  <w:num w:numId="11">
    <w:abstractNumId w:val="14"/>
  </w:num>
  <w:num w:numId="12">
    <w:abstractNumId w:val="5"/>
  </w:num>
  <w:num w:numId="13">
    <w:abstractNumId w:val="27"/>
  </w:num>
  <w:num w:numId="14">
    <w:abstractNumId w:val="19"/>
  </w:num>
  <w:num w:numId="15">
    <w:abstractNumId w:val="12"/>
  </w:num>
  <w:num w:numId="16">
    <w:abstractNumId w:val="20"/>
  </w:num>
  <w:num w:numId="17">
    <w:abstractNumId w:val="21"/>
  </w:num>
  <w:num w:numId="18">
    <w:abstractNumId w:val="16"/>
  </w:num>
  <w:num w:numId="19">
    <w:abstractNumId w:val="26"/>
  </w:num>
  <w:num w:numId="20">
    <w:abstractNumId w:val="1"/>
  </w:num>
  <w:num w:numId="21">
    <w:abstractNumId w:val="17"/>
  </w:num>
  <w:num w:numId="22">
    <w:abstractNumId w:val="18"/>
  </w:num>
  <w:num w:numId="23">
    <w:abstractNumId w:val="25"/>
  </w:num>
  <w:num w:numId="24">
    <w:abstractNumId w:val="0"/>
  </w:num>
  <w:num w:numId="25">
    <w:abstractNumId w:val="4"/>
  </w:num>
  <w:num w:numId="26">
    <w:abstractNumId w:val="6"/>
  </w:num>
  <w:num w:numId="27">
    <w:abstractNumId w:val="23"/>
  </w:num>
  <w:num w:numId="2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899"/>
    <w:rsid w:val="000B2180"/>
    <w:rsid w:val="000C7230"/>
    <w:rsid w:val="000D7C17"/>
    <w:rsid w:val="001462A3"/>
    <w:rsid w:val="001A1216"/>
    <w:rsid w:val="001B2C10"/>
    <w:rsid w:val="001B7497"/>
    <w:rsid w:val="002754A9"/>
    <w:rsid w:val="00342F28"/>
    <w:rsid w:val="00345F77"/>
    <w:rsid w:val="00386C82"/>
    <w:rsid w:val="003A1291"/>
    <w:rsid w:val="00481899"/>
    <w:rsid w:val="00486970"/>
    <w:rsid w:val="004C2622"/>
    <w:rsid w:val="004C695A"/>
    <w:rsid w:val="0051313A"/>
    <w:rsid w:val="00521855"/>
    <w:rsid w:val="00571430"/>
    <w:rsid w:val="00572420"/>
    <w:rsid w:val="005B33D0"/>
    <w:rsid w:val="006426BD"/>
    <w:rsid w:val="0064312E"/>
    <w:rsid w:val="006917EA"/>
    <w:rsid w:val="00695EC5"/>
    <w:rsid w:val="006A48F7"/>
    <w:rsid w:val="00797272"/>
    <w:rsid w:val="007B0F71"/>
    <w:rsid w:val="007D0239"/>
    <w:rsid w:val="007F6EF4"/>
    <w:rsid w:val="00830A04"/>
    <w:rsid w:val="00835AB7"/>
    <w:rsid w:val="00867C8D"/>
    <w:rsid w:val="00925E85"/>
    <w:rsid w:val="00935352"/>
    <w:rsid w:val="00952564"/>
    <w:rsid w:val="009A02E1"/>
    <w:rsid w:val="009B1ADB"/>
    <w:rsid w:val="009C13D0"/>
    <w:rsid w:val="00A022C3"/>
    <w:rsid w:val="00A32D9B"/>
    <w:rsid w:val="00A66818"/>
    <w:rsid w:val="00A7394E"/>
    <w:rsid w:val="00A744AB"/>
    <w:rsid w:val="00A76DD7"/>
    <w:rsid w:val="00A93E64"/>
    <w:rsid w:val="00AB3B01"/>
    <w:rsid w:val="00AE5AF6"/>
    <w:rsid w:val="00B24CA4"/>
    <w:rsid w:val="00B64D56"/>
    <w:rsid w:val="00B720B8"/>
    <w:rsid w:val="00BA1BF2"/>
    <w:rsid w:val="00BB3E62"/>
    <w:rsid w:val="00BD5686"/>
    <w:rsid w:val="00C03D5A"/>
    <w:rsid w:val="00C3337A"/>
    <w:rsid w:val="00C453CD"/>
    <w:rsid w:val="00CB274B"/>
    <w:rsid w:val="00CE0A42"/>
    <w:rsid w:val="00CF2786"/>
    <w:rsid w:val="00CF6C2D"/>
    <w:rsid w:val="00D51889"/>
    <w:rsid w:val="00DF1B0F"/>
    <w:rsid w:val="00DF65BA"/>
    <w:rsid w:val="00E103E7"/>
    <w:rsid w:val="00E52EEF"/>
    <w:rsid w:val="00E92279"/>
    <w:rsid w:val="00EB48BC"/>
    <w:rsid w:val="00EB6804"/>
    <w:rsid w:val="00EC2C1C"/>
    <w:rsid w:val="00F10C87"/>
    <w:rsid w:val="00F143BF"/>
    <w:rsid w:val="00F16D55"/>
    <w:rsid w:val="00F403FB"/>
    <w:rsid w:val="00F54D91"/>
    <w:rsid w:val="00F57FBD"/>
    <w:rsid w:val="00F736C8"/>
    <w:rsid w:val="00F74CD8"/>
    <w:rsid w:val="00F84365"/>
    <w:rsid w:val="00FB405F"/>
    <w:rsid w:val="00FD6B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638E0"/>
  <w15:chartTrackingRefBased/>
  <w15:docId w15:val="{3F2B26D1-7491-4659-AF98-582CE1D1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next w:val="Normale"/>
    <w:link w:val="Titolo2Carattere"/>
    <w:uiPriority w:val="9"/>
    <w:semiHidden/>
    <w:unhideWhenUsed/>
    <w:qFormat/>
    <w:rsid w:val="00481899"/>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481899"/>
    <w:rPr>
      <w:rFonts w:asciiTheme="majorHAnsi" w:eastAsiaTheme="majorEastAsia" w:hAnsiTheme="majorHAnsi" w:cstheme="majorBidi"/>
      <w:color w:val="2E74B5" w:themeColor="accent1" w:themeShade="BF"/>
      <w:sz w:val="26"/>
      <w:szCs w:val="26"/>
      <w:lang w:eastAsia="it-IT"/>
    </w:rPr>
  </w:style>
  <w:style w:type="numbering" w:customStyle="1" w:styleId="Nessunelenco1">
    <w:name w:val="Nessun elenco1"/>
    <w:next w:val="Nessunelenco"/>
    <w:uiPriority w:val="99"/>
    <w:semiHidden/>
    <w:unhideWhenUsed/>
    <w:rsid w:val="00481899"/>
  </w:style>
  <w:style w:type="paragraph" w:styleId="Paragrafoelenco">
    <w:name w:val="List Paragraph"/>
    <w:basedOn w:val="Normale"/>
    <w:uiPriority w:val="34"/>
    <w:qFormat/>
    <w:rsid w:val="00481899"/>
    <w:pPr>
      <w:spacing w:after="0" w:line="240" w:lineRule="auto"/>
      <w:ind w:left="720"/>
      <w:contextualSpacing/>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48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81899"/>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uiPriority w:val="99"/>
    <w:semiHidden/>
    <w:rsid w:val="00481899"/>
    <w:rPr>
      <w:rFonts w:ascii="Tahoma" w:eastAsia="Times New Roman" w:hAnsi="Tahoma" w:cs="Tahoma"/>
      <w:sz w:val="16"/>
      <w:szCs w:val="16"/>
      <w:lang w:eastAsia="it-IT"/>
    </w:rPr>
  </w:style>
  <w:style w:type="paragraph" w:styleId="Intestazione">
    <w:name w:val="header"/>
    <w:basedOn w:val="Normale"/>
    <w:link w:val="IntestazioneCarattere"/>
    <w:uiPriority w:val="99"/>
    <w:unhideWhenUsed/>
    <w:rsid w:val="00481899"/>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uiPriority w:val="99"/>
    <w:rsid w:val="0048189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481899"/>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rsid w:val="00481899"/>
    <w:rPr>
      <w:rFonts w:ascii="Times New Roman" w:eastAsia="Times New Roman" w:hAnsi="Times New Roman" w:cs="Times New Roman"/>
      <w:sz w:val="24"/>
      <w:szCs w:val="24"/>
      <w:lang w:eastAsia="it-IT"/>
    </w:rPr>
  </w:style>
  <w:style w:type="paragraph" w:customStyle="1" w:styleId="Numero3">
    <w:name w:val="Numero3"/>
    <w:basedOn w:val="Normale"/>
    <w:uiPriority w:val="1"/>
    <w:rsid w:val="00481899"/>
    <w:pPr>
      <w:widowControl w:val="0"/>
      <w:numPr>
        <w:numId w:val="19"/>
      </w:numPr>
      <w:spacing w:after="200" w:line="276" w:lineRule="auto"/>
      <w:jc w:val="both"/>
    </w:pPr>
    <w:rPr>
      <w:rFonts w:ascii="Arial" w:eastAsia="Times New Roman" w:hAnsi="Arial" w:cs="Times New Roman"/>
      <w:snapToGrid w:val="0"/>
      <w:sz w:val="20"/>
      <w:szCs w:val="20"/>
      <w:lang w:eastAsia="it-IT"/>
    </w:rPr>
  </w:style>
  <w:style w:type="paragraph" w:styleId="Testonotaapidipagina">
    <w:name w:val="footnote text"/>
    <w:basedOn w:val="Normale"/>
    <w:link w:val="TestonotaapidipaginaCarattere"/>
    <w:uiPriority w:val="99"/>
    <w:semiHidden/>
    <w:unhideWhenUsed/>
    <w:rsid w:val="00481899"/>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481899"/>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81899"/>
    <w:rPr>
      <w:vertAlign w:val="superscript"/>
    </w:rPr>
  </w:style>
  <w:style w:type="character" w:styleId="Collegamentoipertestuale">
    <w:name w:val="Hyperlink"/>
    <w:basedOn w:val="Carpredefinitoparagrafo"/>
    <w:uiPriority w:val="99"/>
    <w:unhideWhenUsed/>
    <w:rsid w:val="00481899"/>
    <w:rPr>
      <w:color w:val="0563C1" w:themeColor="hyperlink"/>
      <w:u w:val="single"/>
    </w:rPr>
  </w:style>
  <w:style w:type="character" w:styleId="Rimandocommento">
    <w:name w:val="annotation reference"/>
    <w:basedOn w:val="Carpredefinitoparagrafo"/>
    <w:uiPriority w:val="99"/>
    <w:semiHidden/>
    <w:unhideWhenUsed/>
    <w:rsid w:val="00481899"/>
    <w:rPr>
      <w:sz w:val="16"/>
      <w:szCs w:val="16"/>
    </w:rPr>
  </w:style>
  <w:style w:type="paragraph" w:styleId="Testocommento">
    <w:name w:val="annotation text"/>
    <w:basedOn w:val="Normale"/>
    <w:link w:val="TestocommentoCarattere"/>
    <w:uiPriority w:val="99"/>
    <w:semiHidden/>
    <w:unhideWhenUsed/>
    <w:rsid w:val="00481899"/>
    <w:pPr>
      <w:spacing w:after="0" w:line="240" w:lineRule="auto"/>
    </w:pPr>
    <w:rPr>
      <w:rFonts w:ascii="Times New Roman" w:eastAsia="Times New Roman" w:hAnsi="Times New Roman" w:cs="Times New Roman"/>
      <w:sz w:val="20"/>
      <w:szCs w:val="20"/>
      <w:lang w:eastAsia="it-IT"/>
    </w:rPr>
  </w:style>
  <w:style w:type="character" w:customStyle="1" w:styleId="TestocommentoCarattere">
    <w:name w:val="Testo commento Carattere"/>
    <w:basedOn w:val="Carpredefinitoparagrafo"/>
    <w:link w:val="Testocommento"/>
    <w:uiPriority w:val="99"/>
    <w:semiHidden/>
    <w:rsid w:val="00481899"/>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81899"/>
    <w:rPr>
      <w:b/>
      <w:bCs/>
    </w:rPr>
  </w:style>
  <w:style w:type="character" w:customStyle="1" w:styleId="SoggettocommentoCarattere">
    <w:name w:val="Soggetto commento Carattere"/>
    <w:basedOn w:val="TestocommentoCarattere"/>
    <w:link w:val="Soggettocommento"/>
    <w:uiPriority w:val="99"/>
    <w:semiHidden/>
    <w:rsid w:val="00481899"/>
    <w:rPr>
      <w:rFonts w:ascii="Times New Roman" w:eastAsia="Times New Roman" w:hAnsi="Times New Roman" w:cs="Times New Roman"/>
      <w:b/>
      <w:bCs/>
      <w:sz w:val="20"/>
      <w:szCs w:val="20"/>
      <w:lang w:eastAsia="it-IT"/>
    </w:rPr>
  </w:style>
  <w:style w:type="paragraph" w:customStyle="1" w:styleId="Default">
    <w:name w:val="Default"/>
    <w:rsid w:val="0048189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epartment.tourism@regione.marche.i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gione.marche.sviluppoeconomico@emarche.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c.europa.eu/transport/modes/air/safety/airban/index_it.ht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ec.europa.eu/transport/modes/air/safety/airban/index_i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epartment.tourism@regione.marche.i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ata.org/contentassets/4ede2aabfcc14a55919e468054d714fe/wsg-edition-9-english-version.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6DA3A90C0F12248A2558CB6F5F4C7D4" ma:contentTypeVersion="5" ma:contentTypeDescription="Creare un nuovo documento." ma:contentTypeScope="" ma:versionID="86700ae37675a55ba9af285fb22ec13f">
  <xsd:schema xmlns:xsd="http://www.w3.org/2001/XMLSchema" xmlns:xs="http://www.w3.org/2001/XMLSchema" xmlns:p="http://schemas.microsoft.com/office/2006/metadata/properties" xmlns:ns3="2dbcba16-e3b6-494e-b8fc-60301d1e53d9" xmlns:ns4="ba03ec6a-95be-4d9c-8065-32664c154128" targetNamespace="http://schemas.microsoft.com/office/2006/metadata/properties" ma:root="true" ma:fieldsID="700b649baa958e5ac4815dc7ea46006d" ns3:_="" ns4:_="">
    <xsd:import namespace="2dbcba16-e3b6-494e-b8fc-60301d1e53d9"/>
    <xsd:import namespace="ba03ec6a-95be-4d9c-8065-32664c1541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cba16-e3b6-494e-b8fc-60301d1e53d9"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03ec6a-95be-4d9c-8065-32664c1541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23696D-5E17-401E-9025-07145A2207F3}">
  <ds:schemaRefs>
    <ds:schemaRef ds:uri="http://schemas.microsoft.com/sharepoint/v3/contenttype/forms"/>
  </ds:schemaRefs>
</ds:datastoreItem>
</file>

<file path=customXml/itemProps2.xml><?xml version="1.0" encoding="utf-8"?>
<ds:datastoreItem xmlns:ds="http://schemas.openxmlformats.org/officeDocument/2006/customXml" ds:itemID="{18BB91A3-C67B-43DE-8006-3AE57C010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cba16-e3b6-494e-b8fc-60301d1e53d9"/>
    <ds:schemaRef ds:uri="ba03ec6a-95be-4d9c-8065-32664c154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04E66-E3AE-4D5B-B8EB-0573CCA047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4964</Words>
  <Characters>28300</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Sposito</dc:creator>
  <cp:keywords/>
  <dc:description/>
  <cp:lastModifiedBy>Cristiana Sposito</cp:lastModifiedBy>
  <cp:revision>9</cp:revision>
  <cp:lastPrinted>2022-04-13T08:48:00Z</cp:lastPrinted>
  <dcterms:created xsi:type="dcterms:W3CDTF">2022-04-13T08:01:00Z</dcterms:created>
  <dcterms:modified xsi:type="dcterms:W3CDTF">2022-04-13T09:43:00Z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0x01010006DA3A90C0F12248A2558CB6F5F4C7D4</vt:lpwstr>
  </property>
</Properties>
</file>